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E01B" w14:textId="77777777" w:rsidR="00C926C2" w:rsidRDefault="00C926C2">
      <w:pPr>
        <w:pStyle w:val="Title"/>
        <w:rPr>
          <w:rFonts w:ascii="Trebuchet MS" w:hAnsi="Trebuchet MS" w:cs="Arial"/>
          <w:sz w:val="28"/>
        </w:rPr>
      </w:pPr>
    </w:p>
    <w:p w14:paraId="7253274D" w14:textId="0AE2A9F5" w:rsidR="00C926C2" w:rsidRDefault="00262B2E">
      <w:pPr>
        <w:pStyle w:val="Title"/>
        <w:rPr>
          <w:rFonts w:ascii="Trebuchet MS" w:hAnsi="Trebuchet MS" w:cs="Arial"/>
          <w:sz w:val="28"/>
        </w:rPr>
      </w:pPr>
      <w:r>
        <w:rPr>
          <w:noProof/>
          <w:lang w:eastAsia="en-GB"/>
        </w:rPr>
        <w:drawing>
          <wp:anchor distT="0" distB="0" distL="114300" distR="114300" simplePos="0" relativeHeight="251657728" behindDoc="1" locked="0" layoutInCell="1" allowOverlap="1" wp14:anchorId="48230CA5" wp14:editId="4277D993">
            <wp:simplePos x="0" y="0"/>
            <wp:positionH relativeFrom="column">
              <wp:posOffset>-476250</wp:posOffset>
            </wp:positionH>
            <wp:positionV relativeFrom="paragraph">
              <wp:posOffset>-365125</wp:posOffset>
            </wp:positionV>
            <wp:extent cx="1150620" cy="563880"/>
            <wp:effectExtent l="0" t="0" r="0" b="0"/>
            <wp:wrapThrough wrapText="bothSides">
              <wp:wrapPolygon edited="0">
                <wp:start x="0" y="0"/>
                <wp:lineTo x="0" y="20432"/>
                <wp:lineTo x="3219" y="21162"/>
                <wp:lineTo x="14662" y="21162"/>
                <wp:lineTo x="18954" y="20432"/>
                <wp:lineTo x="21099" y="17514"/>
                <wp:lineTo x="21099" y="2919"/>
                <wp:lineTo x="18596" y="1459"/>
                <wp:lineTo x="6437" y="0"/>
                <wp:lineTo x="0" y="0"/>
              </wp:wrapPolygon>
            </wp:wrapThrough>
            <wp:docPr id="2" name="Picture 1" descr="S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563880"/>
                    </a:xfrm>
                    <a:prstGeom prst="rect">
                      <a:avLst/>
                    </a:prstGeom>
                    <a:noFill/>
                  </pic:spPr>
                </pic:pic>
              </a:graphicData>
            </a:graphic>
            <wp14:sizeRelH relativeFrom="page">
              <wp14:pctWidth>0</wp14:pctWidth>
            </wp14:sizeRelH>
            <wp14:sizeRelV relativeFrom="page">
              <wp14:pctHeight>0</wp14:pctHeight>
            </wp14:sizeRelV>
          </wp:anchor>
        </w:drawing>
      </w:r>
    </w:p>
    <w:p w14:paraId="7B17975A" w14:textId="77777777" w:rsidR="00C926C2" w:rsidRDefault="00C926C2">
      <w:pPr>
        <w:pStyle w:val="Title"/>
        <w:rPr>
          <w:rFonts w:ascii="Trebuchet MS" w:hAnsi="Trebuchet MS" w:cs="Arial"/>
          <w:szCs w:val="22"/>
        </w:rPr>
      </w:pPr>
    </w:p>
    <w:p w14:paraId="53164491" w14:textId="1138E8FF" w:rsidR="001A3775" w:rsidRPr="00421C68" w:rsidRDefault="006E34D9">
      <w:pPr>
        <w:jc w:val="center"/>
        <w:rPr>
          <w:rFonts w:ascii="Trebuchet MS" w:hAnsi="Trebuchet MS" w:cs="Arial"/>
          <w:b/>
          <w:sz w:val="26"/>
          <w:szCs w:val="22"/>
        </w:rPr>
      </w:pPr>
      <w:r>
        <w:rPr>
          <w:rFonts w:ascii="Trebuchet MS" w:hAnsi="Trebuchet MS" w:cs="Arial"/>
          <w:b/>
          <w:sz w:val="26"/>
          <w:szCs w:val="22"/>
        </w:rPr>
        <w:t>SHAKESPEARE RESIDENTIAL</w:t>
      </w:r>
      <w:r w:rsidR="00421C68" w:rsidRPr="00421C68">
        <w:rPr>
          <w:rFonts w:ascii="Trebuchet MS" w:hAnsi="Trebuchet MS" w:cs="Arial"/>
          <w:b/>
          <w:sz w:val="26"/>
          <w:szCs w:val="22"/>
        </w:rPr>
        <w:t xml:space="preserve"> COURSE </w:t>
      </w:r>
    </w:p>
    <w:p w14:paraId="185145AC" w14:textId="77777777" w:rsidR="001A3775" w:rsidRDefault="001A3775">
      <w:pPr>
        <w:jc w:val="center"/>
        <w:rPr>
          <w:rFonts w:ascii="Trebuchet MS" w:hAnsi="Trebuchet MS" w:cs="Arial"/>
          <w:b/>
          <w:sz w:val="22"/>
          <w:szCs w:val="22"/>
        </w:rPr>
      </w:pPr>
    </w:p>
    <w:p w14:paraId="00EA868B" w14:textId="77777777" w:rsidR="00421C68" w:rsidRPr="00EC3EBB" w:rsidRDefault="00421C68">
      <w:pPr>
        <w:jc w:val="center"/>
        <w:rPr>
          <w:rFonts w:ascii="Trebuchet MS" w:hAnsi="Trebuchet MS" w:cs="Arial"/>
          <w:b/>
          <w:sz w:val="22"/>
          <w:szCs w:val="22"/>
        </w:rPr>
      </w:pPr>
    </w:p>
    <w:p w14:paraId="403838AB" w14:textId="4F983615" w:rsidR="001A3775" w:rsidRDefault="001A3775">
      <w:pPr>
        <w:pStyle w:val="BodyText"/>
        <w:rPr>
          <w:rFonts w:ascii="Trebuchet MS" w:hAnsi="Trebuchet MS" w:cs="Arial"/>
          <w:b w:val="0"/>
          <w:sz w:val="22"/>
          <w:szCs w:val="22"/>
        </w:rPr>
      </w:pPr>
      <w:r w:rsidRPr="00EC3EBB">
        <w:rPr>
          <w:rFonts w:ascii="Trebuchet MS" w:hAnsi="Trebuchet MS" w:cs="Arial"/>
          <w:b w:val="0"/>
          <w:sz w:val="22"/>
          <w:szCs w:val="22"/>
        </w:rPr>
        <w:t>This is a timetable of events for which arrangements have been made by the Shakespeare Birthplace Trust.  Lunch and dinner will be at a place of your own choice.  All classes will take place at</w:t>
      </w:r>
      <w:r w:rsidR="006E34D9">
        <w:rPr>
          <w:rFonts w:ascii="Trebuchet MS" w:hAnsi="Trebuchet MS" w:cs="Arial"/>
          <w:b w:val="0"/>
          <w:sz w:val="22"/>
          <w:szCs w:val="22"/>
        </w:rPr>
        <w:t xml:space="preserve"> Hall’s Croft or Harvard House</w:t>
      </w:r>
      <w:r w:rsidRPr="00EC3EBB">
        <w:rPr>
          <w:rFonts w:ascii="Trebuchet MS" w:hAnsi="Trebuchet MS" w:cs="Arial"/>
          <w:b w:val="0"/>
          <w:sz w:val="22"/>
          <w:szCs w:val="22"/>
        </w:rPr>
        <w:t>, Stratford-upon-Avon.  All classes last approximately one hour unless listed otherwise.</w:t>
      </w:r>
    </w:p>
    <w:p w14:paraId="1D5FAFAE" w14:textId="7AE356D6" w:rsidR="001B63A2" w:rsidRDefault="001B63A2">
      <w:pPr>
        <w:pStyle w:val="BodyText"/>
        <w:rPr>
          <w:rFonts w:ascii="Trebuchet MS" w:hAnsi="Trebuchet MS" w:cs="Arial"/>
          <w:b w:val="0"/>
          <w:sz w:val="22"/>
          <w:szCs w:val="22"/>
        </w:rPr>
      </w:pPr>
    </w:p>
    <w:p w14:paraId="7E874B85" w14:textId="087FC5EE" w:rsidR="001B63A2" w:rsidRPr="00EC3EBB" w:rsidRDefault="001B63A2">
      <w:pPr>
        <w:pStyle w:val="BodyText"/>
        <w:rPr>
          <w:rFonts w:ascii="Trebuchet MS" w:hAnsi="Trebuchet MS" w:cs="Arial"/>
          <w:b w:val="0"/>
          <w:sz w:val="22"/>
          <w:szCs w:val="22"/>
        </w:rPr>
      </w:pPr>
      <w:r w:rsidRPr="001B63A2">
        <w:rPr>
          <w:rFonts w:ascii="Trebuchet MS" w:hAnsi="Trebuchet MS" w:cs="Arial"/>
          <w:b w:val="0"/>
          <w:sz w:val="22"/>
          <w:szCs w:val="22"/>
          <w:highlight w:val="yellow"/>
        </w:rPr>
        <w:t>This is a sample programme for reference only. Courses c</w:t>
      </w:r>
      <w:r w:rsidR="003652B3">
        <w:rPr>
          <w:rFonts w:ascii="Trebuchet MS" w:hAnsi="Trebuchet MS" w:cs="Arial"/>
          <w:b w:val="0"/>
          <w:sz w:val="22"/>
          <w:szCs w:val="22"/>
          <w:highlight w:val="yellow"/>
        </w:rPr>
        <w:t>an be tailored to suit particular</w:t>
      </w:r>
      <w:r w:rsidRPr="001B63A2">
        <w:rPr>
          <w:rFonts w:ascii="Trebuchet MS" w:hAnsi="Trebuchet MS" w:cs="Arial"/>
          <w:b w:val="0"/>
          <w:sz w:val="22"/>
          <w:szCs w:val="22"/>
          <w:highlight w:val="yellow"/>
        </w:rPr>
        <w:t xml:space="preserve"> interests and</w:t>
      </w:r>
      <w:r w:rsidR="003652B3">
        <w:rPr>
          <w:rFonts w:ascii="Trebuchet MS" w:hAnsi="Trebuchet MS" w:cs="Arial"/>
          <w:b w:val="0"/>
          <w:sz w:val="22"/>
          <w:szCs w:val="22"/>
          <w:highlight w:val="yellow"/>
        </w:rPr>
        <w:t xml:space="preserve"> different</w:t>
      </w:r>
      <w:bookmarkStart w:id="0" w:name="_GoBack"/>
      <w:bookmarkEnd w:id="0"/>
      <w:r w:rsidRPr="001B63A2">
        <w:rPr>
          <w:rFonts w:ascii="Trebuchet MS" w:hAnsi="Trebuchet MS" w:cs="Arial"/>
          <w:b w:val="0"/>
          <w:sz w:val="22"/>
          <w:szCs w:val="22"/>
          <w:highlight w:val="yellow"/>
        </w:rPr>
        <w:t xml:space="preserve"> lengths of visit.</w:t>
      </w:r>
    </w:p>
    <w:p w14:paraId="47E2DE79" w14:textId="77777777" w:rsidR="001A3775" w:rsidRPr="00EC3EBB" w:rsidRDefault="001A3775">
      <w:pPr>
        <w:rPr>
          <w:rFonts w:ascii="Trebuchet MS" w:hAnsi="Trebuchet MS" w:cs="Arial"/>
          <w:sz w:val="22"/>
          <w:szCs w:val="22"/>
        </w:rPr>
      </w:pPr>
      <w:r w:rsidRPr="00EC3EBB">
        <w:rPr>
          <w:rFonts w:ascii="Trebuchet MS" w:hAnsi="Trebuchet MS" w:cs="Arial"/>
          <w:sz w:val="22"/>
          <w:szCs w:val="22"/>
        </w:rPr>
        <w:t>____________________________________________________________</w:t>
      </w:r>
      <w:r w:rsidR="00EC3EBB">
        <w:rPr>
          <w:rFonts w:ascii="Trebuchet MS" w:hAnsi="Trebuchet MS" w:cs="Arial"/>
          <w:sz w:val="22"/>
          <w:szCs w:val="22"/>
        </w:rPr>
        <w:t>________</w:t>
      </w:r>
      <w:r w:rsidRPr="00EC3EBB">
        <w:rPr>
          <w:rFonts w:ascii="Trebuchet MS" w:hAnsi="Trebuchet MS" w:cs="Arial"/>
          <w:sz w:val="22"/>
          <w:szCs w:val="22"/>
        </w:rPr>
        <w:t>___</w:t>
      </w:r>
      <w:r w:rsidR="00EC3EBB" w:rsidRPr="00EC3EBB">
        <w:rPr>
          <w:rFonts w:ascii="Trebuchet MS" w:hAnsi="Trebuchet MS" w:cs="Arial"/>
          <w:sz w:val="22"/>
          <w:szCs w:val="22"/>
        </w:rPr>
        <w:t>____</w:t>
      </w:r>
    </w:p>
    <w:p w14:paraId="657DB1E7" w14:textId="77777777" w:rsidR="003601A1" w:rsidRDefault="003601A1">
      <w:pPr>
        <w:rPr>
          <w:rFonts w:ascii="Trebuchet MS" w:hAnsi="Trebuchet MS" w:cs="Arial"/>
          <w:bCs/>
          <w:sz w:val="22"/>
          <w:szCs w:val="22"/>
        </w:rPr>
      </w:pPr>
    </w:p>
    <w:p w14:paraId="221EE4FA" w14:textId="77777777" w:rsidR="00702FEC" w:rsidRDefault="00702FEC">
      <w:pPr>
        <w:rPr>
          <w:rFonts w:ascii="Trebuchet MS" w:hAnsi="Trebuchet MS" w:cs="Arial"/>
          <w:b/>
          <w:bCs/>
          <w:sz w:val="22"/>
          <w:szCs w:val="22"/>
        </w:rPr>
      </w:pPr>
    </w:p>
    <w:p w14:paraId="1643208B" w14:textId="77777777" w:rsidR="006709EF" w:rsidRPr="00421C68" w:rsidRDefault="00421C68" w:rsidP="00800BCD">
      <w:pPr>
        <w:tabs>
          <w:tab w:val="left" w:pos="2055"/>
        </w:tabs>
        <w:rPr>
          <w:rFonts w:ascii="Trebuchet MS" w:hAnsi="Trebuchet MS" w:cs="Arial"/>
          <w:b/>
          <w:bCs/>
          <w:szCs w:val="22"/>
        </w:rPr>
      </w:pPr>
      <w:r w:rsidRPr="00421C68">
        <w:rPr>
          <w:rFonts w:ascii="Trebuchet MS" w:hAnsi="Trebuchet MS" w:cs="Arial"/>
          <w:b/>
          <w:bCs/>
          <w:szCs w:val="22"/>
        </w:rPr>
        <w:t>Day 1</w:t>
      </w:r>
    </w:p>
    <w:p w14:paraId="2844202E" w14:textId="77777777" w:rsidR="00421C68" w:rsidRDefault="00421C68" w:rsidP="00800BCD">
      <w:pPr>
        <w:tabs>
          <w:tab w:val="left" w:pos="2055"/>
        </w:tabs>
        <w:rPr>
          <w:rFonts w:ascii="Trebuchet MS" w:hAnsi="Trebuchet MS" w:cs="Arial"/>
          <w:bCs/>
          <w:sz w:val="22"/>
          <w:szCs w:val="22"/>
        </w:rPr>
      </w:pPr>
    </w:p>
    <w:p w14:paraId="58935A94" w14:textId="77777777" w:rsidR="00421C68" w:rsidRDefault="00421C68" w:rsidP="00800BCD">
      <w:pPr>
        <w:tabs>
          <w:tab w:val="left" w:pos="2055"/>
        </w:tabs>
        <w:rPr>
          <w:rFonts w:ascii="Trebuchet MS" w:hAnsi="Trebuchet MS" w:cs="Arial"/>
          <w:bCs/>
          <w:sz w:val="22"/>
          <w:szCs w:val="22"/>
        </w:rPr>
      </w:pPr>
      <w:r>
        <w:rPr>
          <w:rFonts w:ascii="Trebuchet MS" w:hAnsi="Trebuchet MS" w:cs="Arial"/>
          <w:bCs/>
          <w:sz w:val="22"/>
          <w:szCs w:val="22"/>
        </w:rPr>
        <w:t>Coach pick-up from airport</w:t>
      </w:r>
      <w:r w:rsidR="00A75909">
        <w:rPr>
          <w:rFonts w:ascii="Trebuchet MS" w:hAnsi="Trebuchet MS" w:cs="Arial"/>
          <w:bCs/>
          <w:sz w:val="22"/>
          <w:szCs w:val="22"/>
        </w:rPr>
        <w:t xml:space="preserve"> </w:t>
      </w:r>
      <w:r>
        <w:rPr>
          <w:rFonts w:ascii="Trebuchet MS" w:hAnsi="Trebuchet MS" w:cs="Arial"/>
          <w:bCs/>
          <w:sz w:val="22"/>
          <w:szCs w:val="22"/>
        </w:rPr>
        <w:t>for transfer to Stratford-upon-Avon guesthouses</w:t>
      </w:r>
    </w:p>
    <w:p w14:paraId="2806BFC0" w14:textId="77777777" w:rsidR="00421C68" w:rsidRDefault="00421C68" w:rsidP="00800BCD">
      <w:pPr>
        <w:tabs>
          <w:tab w:val="left" w:pos="2055"/>
        </w:tabs>
        <w:rPr>
          <w:rFonts w:ascii="Trebuchet MS" w:hAnsi="Trebuchet MS" w:cs="Arial"/>
          <w:bCs/>
          <w:sz w:val="22"/>
          <w:szCs w:val="22"/>
        </w:rPr>
      </w:pPr>
    </w:p>
    <w:p w14:paraId="25F6F661" w14:textId="521BA15A" w:rsidR="00A75909" w:rsidRPr="00B719D4" w:rsidRDefault="00A75909" w:rsidP="00800BCD">
      <w:pPr>
        <w:tabs>
          <w:tab w:val="left" w:pos="2055"/>
        </w:tabs>
        <w:rPr>
          <w:rFonts w:ascii="Trebuchet MS" w:hAnsi="Trebuchet MS" w:cs="Arial"/>
          <w:b/>
          <w:bCs/>
          <w:sz w:val="22"/>
          <w:szCs w:val="22"/>
        </w:rPr>
      </w:pPr>
      <w:r w:rsidRPr="00B719D4">
        <w:rPr>
          <w:rFonts w:ascii="Trebuchet MS" w:hAnsi="Trebuchet MS" w:cs="Arial"/>
          <w:b/>
          <w:bCs/>
          <w:sz w:val="22"/>
          <w:szCs w:val="22"/>
        </w:rPr>
        <w:t>Visit to Shakespeare’s Birthplace</w:t>
      </w:r>
      <w:r w:rsidR="005E3936">
        <w:rPr>
          <w:rFonts w:ascii="Trebuchet MS" w:hAnsi="Trebuchet MS" w:cs="Arial"/>
          <w:b/>
          <w:bCs/>
          <w:sz w:val="22"/>
          <w:szCs w:val="22"/>
        </w:rPr>
        <w:t xml:space="preserve"> </w:t>
      </w:r>
      <w:r w:rsidR="005E3936" w:rsidRPr="00421C68">
        <w:rPr>
          <w:rFonts w:ascii="Trebuchet MS" w:hAnsi="Trebuchet MS" w:cs="Arial"/>
          <w:bCs/>
          <w:sz w:val="18"/>
          <w:szCs w:val="22"/>
        </w:rPr>
        <w:t>[</w:t>
      </w:r>
      <w:r w:rsidR="005E3936">
        <w:rPr>
          <w:rFonts w:ascii="Trebuchet MS" w:hAnsi="Trebuchet MS" w:cs="Arial"/>
          <w:bCs/>
          <w:sz w:val="18"/>
          <w:szCs w:val="22"/>
        </w:rPr>
        <w:t>approx. 1 hour</w:t>
      </w:r>
      <w:r w:rsidR="005E3936" w:rsidRPr="00421C68">
        <w:rPr>
          <w:rFonts w:ascii="Trebuchet MS" w:hAnsi="Trebuchet MS" w:cs="Arial"/>
          <w:bCs/>
          <w:sz w:val="18"/>
          <w:szCs w:val="22"/>
        </w:rPr>
        <w:t>]</w:t>
      </w:r>
    </w:p>
    <w:p w14:paraId="0E56A19C" w14:textId="77777777" w:rsidR="00421C68" w:rsidRDefault="00421C68" w:rsidP="00800BCD">
      <w:pPr>
        <w:tabs>
          <w:tab w:val="left" w:pos="2055"/>
        </w:tabs>
        <w:rPr>
          <w:rFonts w:ascii="Trebuchet MS" w:hAnsi="Trebuchet MS" w:cs="Arial"/>
          <w:bCs/>
          <w:sz w:val="22"/>
          <w:szCs w:val="22"/>
        </w:rPr>
      </w:pPr>
    </w:p>
    <w:p w14:paraId="2C82A441" w14:textId="77777777" w:rsidR="00BE135C" w:rsidRDefault="00BE135C" w:rsidP="00800BCD">
      <w:pPr>
        <w:tabs>
          <w:tab w:val="left" w:pos="2055"/>
        </w:tabs>
        <w:rPr>
          <w:rFonts w:ascii="Trebuchet MS" w:hAnsi="Trebuchet MS" w:cs="Arial"/>
          <w:bCs/>
          <w:sz w:val="22"/>
          <w:szCs w:val="22"/>
        </w:rPr>
      </w:pPr>
    </w:p>
    <w:p w14:paraId="2AE42F80" w14:textId="77777777" w:rsidR="00421C68" w:rsidRPr="00421C68" w:rsidRDefault="00421C68" w:rsidP="00800BCD">
      <w:pPr>
        <w:tabs>
          <w:tab w:val="left" w:pos="2055"/>
        </w:tabs>
        <w:rPr>
          <w:rFonts w:ascii="Trebuchet MS" w:hAnsi="Trebuchet MS" w:cs="Arial"/>
          <w:b/>
          <w:bCs/>
          <w:szCs w:val="22"/>
        </w:rPr>
      </w:pPr>
      <w:r w:rsidRPr="00421C68">
        <w:rPr>
          <w:rFonts w:ascii="Trebuchet MS" w:hAnsi="Trebuchet MS" w:cs="Arial"/>
          <w:b/>
          <w:bCs/>
          <w:szCs w:val="22"/>
        </w:rPr>
        <w:t>Day 2</w:t>
      </w:r>
    </w:p>
    <w:p w14:paraId="0EFF0BD5" w14:textId="77777777" w:rsidR="00421C68" w:rsidRDefault="00421C68" w:rsidP="00800BCD">
      <w:pPr>
        <w:tabs>
          <w:tab w:val="left" w:pos="2055"/>
        </w:tabs>
        <w:rPr>
          <w:rFonts w:ascii="Trebuchet MS" w:hAnsi="Trebuchet MS" w:cs="Arial"/>
          <w:bCs/>
          <w:sz w:val="22"/>
          <w:szCs w:val="22"/>
        </w:rPr>
      </w:pPr>
    </w:p>
    <w:p w14:paraId="6975A50C" w14:textId="380807C2" w:rsidR="00421C68" w:rsidRDefault="00421C68" w:rsidP="00800BCD">
      <w:pPr>
        <w:tabs>
          <w:tab w:val="left" w:pos="2055"/>
        </w:tabs>
        <w:rPr>
          <w:rFonts w:ascii="Trebuchet MS" w:hAnsi="Trebuchet MS" w:cs="Arial"/>
          <w:bCs/>
          <w:sz w:val="18"/>
          <w:szCs w:val="22"/>
        </w:rPr>
      </w:pPr>
      <w:r w:rsidRPr="00B719D4">
        <w:rPr>
          <w:rFonts w:ascii="Trebuchet MS" w:hAnsi="Trebuchet MS" w:cs="Arial"/>
          <w:b/>
          <w:bCs/>
          <w:sz w:val="22"/>
          <w:szCs w:val="22"/>
        </w:rPr>
        <w:t>Welcome and introd</w:t>
      </w:r>
      <w:r w:rsidR="00500C88">
        <w:rPr>
          <w:rFonts w:ascii="Trebuchet MS" w:hAnsi="Trebuchet MS" w:cs="Arial"/>
          <w:b/>
          <w:bCs/>
          <w:sz w:val="22"/>
          <w:szCs w:val="22"/>
        </w:rPr>
        <w:t>uction to Shakespeare in Stratford</w:t>
      </w:r>
      <w:r>
        <w:rPr>
          <w:rFonts w:ascii="Trebuchet MS" w:hAnsi="Trebuchet MS" w:cs="Arial"/>
          <w:bCs/>
          <w:sz w:val="22"/>
          <w:szCs w:val="22"/>
        </w:rPr>
        <w:t xml:space="preserve"> </w:t>
      </w:r>
      <w:r w:rsidRPr="00421C68">
        <w:rPr>
          <w:rFonts w:ascii="Trebuchet MS" w:hAnsi="Trebuchet MS" w:cs="Arial"/>
          <w:bCs/>
          <w:sz w:val="18"/>
          <w:szCs w:val="22"/>
        </w:rPr>
        <w:t>[30 minutes]</w:t>
      </w:r>
    </w:p>
    <w:p w14:paraId="14D29EFB" w14:textId="77777777" w:rsidR="00463FDA" w:rsidRPr="00421C68" w:rsidRDefault="00463FDA" w:rsidP="00800BCD">
      <w:pPr>
        <w:tabs>
          <w:tab w:val="left" w:pos="2055"/>
        </w:tabs>
        <w:rPr>
          <w:rFonts w:ascii="Trebuchet MS" w:hAnsi="Trebuchet MS" w:cs="Arial"/>
          <w:bCs/>
          <w:sz w:val="18"/>
          <w:szCs w:val="22"/>
        </w:rPr>
      </w:pPr>
    </w:p>
    <w:p w14:paraId="63300BF2" w14:textId="454739D3" w:rsidR="00D74E4B" w:rsidRDefault="00D74E4B" w:rsidP="00421C68">
      <w:pPr>
        <w:tabs>
          <w:tab w:val="left" w:pos="2055"/>
        </w:tabs>
        <w:rPr>
          <w:rFonts w:ascii="Trebuchet MS" w:hAnsi="Trebuchet MS" w:cs="Arial"/>
          <w:bCs/>
          <w:sz w:val="18"/>
          <w:szCs w:val="22"/>
        </w:rPr>
      </w:pPr>
    </w:p>
    <w:p w14:paraId="5882379B" w14:textId="56FE4E43" w:rsidR="00D74E4B" w:rsidRPr="00D74E4B" w:rsidRDefault="00D74E4B" w:rsidP="00421C68">
      <w:pPr>
        <w:tabs>
          <w:tab w:val="left" w:pos="2055"/>
        </w:tabs>
        <w:rPr>
          <w:rFonts w:ascii="Trebuchet MS" w:hAnsi="Trebuchet MS" w:cs="Arial"/>
          <w:bCs/>
          <w:sz w:val="18"/>
          <w:szCs w:val="18"/>
        </w:rPr>
      </w:pPr>
      <w:r w:rsidRPr="00D74E4B">
        <w:rPr>
          <w:rFonts w:ascii="Trebuchet MS" w:hAnsi="Trebuchet MS" w:cs="Arial"/>
          <w:b/>
          <w:bCs/>
          <w:sz w:val="22"/>
          <w:szCs w:val="22"/>
        </w:rPr>
        <w:t>Shakespeare in Performance</w:t>
      </w:r>
      <w:r>
        <w:rPr>
          <w:rFonts w:ascii="Trebuchet MS" w:hAnsi="Trebuchet MS" w:cs="Arial"/>
          <w:b/>
          <w:bCs/>
          <w:sz w:val="22"/>
          <w:szCs w:val="22"/>
        </w:rPr>
        <w:t xml:space="preserve"> </w:t>
      </w:r>
      <w:r w:rsidRPr="00D74E4B">
        <w:rPr>
          <w:rFonts w:ascii="Trebuchet MS" w:hAnsi="Trebuchet MS" w:cs="Arial"/>
          <w:bCs/>
          <w:sz w:val="22"/>
          <w:szCs w:val="22"/>
        </w:rPr>
        <w:t>talk by S</w:t>
      </w:r>
      <w:r>
        <w:rPr>
          <w:rFonts w:ascii="Trebuchet MS" w:hAnsi="Trebuchet MS" w:cs="Arial"/>
          <w:bCs/>
          <w:sz w:val="22"/>
          <w:szCs w:val="22"/>
        </w:rPr>
        <w:t>hakespeare Birthplace Trust (SBT)</w:t>
      </w:r>
      <w:r w:rsidRPr="00D74E4B">
        <w:rPr>
          <w:rFonts w:ascii="Trebuchet MS" w:hAnsi="Trebuchet MS" w:cs="Arial"/>
          <w:bCs/>
          <w:sz w:val="22"/>
          <w:szCs w:val="22"/>
        </w:rPr>
        <w:t xml:space="preserve"> lecturer</w:t>
      </w:r>
      <w:r>
        <w:rPr>
          <w:rFonts w:ascii="Trebuchet MS" w:hAnsi="Trebuchet MS" w:cs="Arial"/>
          <w:b/>
          <w:bCs/>
          <w:sz w:val="22"/>
          <w:szCs w:val="22"/>
        </w:rPr>
        <w:t xml:space="preserve"> </w:t>
      </w:r>
      <w:r w:rsidRPr="00D74E4B">
        <w:rPr>
          <w:rFonts w:ascii="Trebuchet MS" w:hAnsi="Trebuchet MS" w:cs="Arial"/>
          <w:bCs/>
          <w:sz w:val="18"/>
          <w:szCs w:val="18"/>
        </w:rPr>
        <w:t>[45 mins]</w:t>
      </w:r>
    </w:p>
    <w:p w14:paraId="672E7534" w14:textId="7170CA00" w:rsidR="00D74E4B" w:rsidRPr="00D74E4B" w:rsidRDefault="00D74E4B" w:rsidP="00D74E4B">
      <w:pPr>
        <w:tabs>
          <w:tab w:val="left" w:pos="2055"/>
        </w:tabs>
        <w:rPr>
          <w:rFonts w:ascii="Trebuchet MS" w:hAnsi="Trebuchet MS" w:cs="Arial"/>
          <w:bCs/>
          <w:i/>
          <w:sz w:val="18"/>
          <w:szCs w:val="18"/>
        </w:rPr>
      </w:pPr>
      <w:r w:rsidRPr="00D74E4B">
        <w:rPr>
          <w:rFonts w:ascii="Trebuchet MS" w:hAnsi="Trebuchet MS" w:cs="Arial"/>
          <w:bCs/>
          <w:i/>
          <w:sz w:val="18"/>
          <w:szCs w:val="18"/>
        </w:rPr>
        <w:t>This richly illustrated interactive talk</w:t>
      </w:r>
      <w:r>
        <w:rPr>
          <w:rFonts w:ascii="Trebuchet MS" w:hAnsi="Trebuchet MS" w:cs="Arial"/>
          <w:bCs/>
          <w:i/>
          <w:sz w:val="18"/>
          <w:szCs w:val="18"/>
        </w:rPr>
        <w:t xml:space="preserve"> explores the interpretative process of moving Shakespeare’s plays from the page to the stage. </w:t>
      </w:r>
      <w:r w:rsidR="00500C88">
        <w:rPr>
          <w:rFonts w:ascii="Trebuchet MS" w:hAnsi="Trebuchet MS" w:cs="Arial"/>
          <w:bCs/>
          <w:i/>
          <w:sz w:val="18"/>
          <w:szCs w:val="18"/>
        </w:rPr>
        <w:t>Students explore a range of alternative interpretations and performance choices.</w:t>
      </w:r>
    </w:p>
    <w:p w14:paraId="1F13AF50" w14:textId="77777777" w:rsidR="00D74E4B" w:rsidRDefault="00D74E4B" w:rsidP="00D74E4B">
      <w:pPr>
        <w:tabs>
          <w:tab w:val="left" w:pos="2055"/>
        </w:tabs>
        <w:rPr>
          <w:rFonts w:ascii="Trebuchet MS" w:hAnsi="Trebuchet MS" w:cs="Arial"/>
          <w:bCs/>
          <w:sz w:val="22"/>
          <w:szCs w:val="22"/>
        </w:rPr>
      </w:pPr>
    </w:p>
    <w:p w14:paraId="7E5E9B7E" w14:textId="0E8032ED" w:rsidR="00D74E4B" w:rsidRDefault="00D74E4B" w:rsidP="00D74E4B">
      <w:pPr>
        <w:tabs>
          <w:tab w:val="left" w:pos="2055"/>
        </w:tabs>
        <w:rPr>
          <w:rFonts w:ascii="Trebuchet MS" w:hAnsi="Trebuchet MS" w:cs="Arial"/>
          <w:bCs/>
          <w:sz w:val="18"/>
          <w:szCs w:val="22"/>
        </w:rPr>
      </w:pPr>
      <w:r>
        <w:rPr>
          <w:rFonts w:ascii="Trebuchet MS" w:hAnsi="Trebuchet MS" w:cs="Arial"/>
          <w:bCs/>
          <w:sz w:val="22"/>
          <w:szCs w:val="22"/>
        </w:rPr>
        <w:t xml:space="preserve">Coffee/tea break </w:t>
      </w:r>
      <w:r w:rsidRPr="00421C68">
        <w:rPr>
          <w:rFonts w:ascii="Trebuchet MS" w:hAnsi="Trebuchet MS" w:cs="Arial"/>
          <w:bCs/>
          <w:sz w:val="18"/>
          <w:szCs w:val="22"/>
        </w:rPr>
        <w:t>[30 minutes]</w:t>
      </w:r>
    </w:p>
    <w:p w14:paraId="7DC4220A" w14:textId="77777777" w:rsidR="00D74E4B" w:rsidRPr="00D74E4B" w:rsidRDefault="00D74E4B" w:rsidP="00421C68">
      <w:pPr>
        <w:tabs>
          <w:tab w:val="left" w:pos="2055"/>
        </w:tabs>
        <w:rPr>
          <w:rFonts w:ascii="Trebuchet MS" w:hAnsi="Trebuchet MS" w:cs="Arial"/>
          <w:bCs/>
          <w:sz w:val="22"/>
          <w:szCs w:val="22"/>
        </w:rPr>
      </w:pPr>
    </w:p>
    <w:p w14:paraId="6F29C3FE" w14:textId="77777777" w:rsidR="00463FDA" w:rsidRPr="00421C68" w:rsidRDefault="00463FDA" w:rsidP="00421C68">
      <w:pPr>
        <w:tabs>
          <w:tab w:val="left" w:pos="2055"/>
        </w:tabs>
        <w:rPr>
          <w:rFonts w:ascii="Trebuchet MS" w:hAnsi="Trebuchet MS" w:cs="Arial"/>
          <w:bCs/>
          <w:sz w:val="18"/>
          <w:szCs w:val="22"/>
        </w:rPr>
      </w:pPr>
    </w:p>
    <w:p w14:paraId="6084E253" w14:textId="7DBBD353" w:rsidR="00421C68" w:rsidRPr="00421C68" w:rsidRDefault="00421C68" w:rsidP="00421C68">
      <w:pPr>
        <w:tabs>
          <w:tab w:val="left" w:pos="2055"/>
        </w:tabs>
        <w:rPr>
          <w:rFonts w:ascii="Trebuchet MS" w:hAnsi="Trebuchet MS" w:cs="Arial"/>
          <w:bCs/>
          <w:sz w:val="18"/>
          <w:szCs w:val="22"/>
        </w:rPr>
      </w:pPr>
      <w:r w:rsidRPr="00B719D4">
        <w:rPr>
          <w:rFonts w:ascii="Trebuchet MS" w:hAnsi="Trebuchet MS" w:cs="Arial"/>
          <w:b/>
          <w:bCs/>
          <w:sz w:val="22"/>
          <w:szCs w:val="22"/>
        </w:rPr>
        <w:t xml:space="preserve">Pre-performance talk by </w:t>
      </w:r>
      <w:r w:rsidR="00500C88">
        <w:rPr>
          <w:rFonts w:ascii="Trebuchet MS" w:hAnsi="Trebuchet MS" w:cs="Arial"/>
          <w:b/>
          <w:bCs/>
          <w:sz w:val="22"/>
          <w:szCs w:val="22"/>
        </w:rPr>
        <w:t>SBT</w:t>
      </w:r>
      <w:r w:rsidR="00A75909" w:rsidRPr="00B719D4">
        <w:rPr>
          <w:rFonts w:ascii="Trebuchet MS" w:hAnsi="Trebuchet MS" w:cs="Arial"/>
          <w:b/>
          <w:bCs/>
          <w:sz w:val="22"/>
          <w:szCs w:val="22"/>
        </w:rPr>
        <w:t xml:space="preserve"> </w:t>
      </w:r>
      <w:r w:rsidRPr="00B719D4">
        <w:rPr>
          <w:rFonts w:ascii="Trebuchet MS" w:hAnsi="Trebuchet MS" w:cs="Arial"/>
          <w:b/>
          <w:bCs/>
          <w:sz w:val="22"/>
          <w:szCs w:val="22"/>
        </w:rPr>
        <w:t xml:space="preserve">lecturer on the play being seen </w:t>
      </w:r>
      <w:r w:rsidRPr="00421C68">
        <w:rPr>
          <w:rFonts w:ascii="Trebuchet MS" w:hAnsi="Trebuchet MS" w:cs="Arial"/>
          <w:bCs/>
          <w:sz w:val="18"/>
          <w:szCs w:val="22"/>
        </w:rPr>
        <w:t>[</w:t>
      </w:r>
      <w:r>
        <w:rPr>
          <w:rFonts w:ascii="Trebuchet MS" w:hAnsi="Trebuchet MS" w:cs="Arial"/>
          <w:bCs/>
          <w:sz w:val="18"/>
          <w:szCs w:val="22"/>
        </w:rPr>
        <w:t>1 hour</w:t>
      </w:r>
      <w:r w:rsidRPr="00421C68">
        <w:rPr>
          <w:rFonts w:ascii="Trebuchet MS" w:hAnsi="Trebuchet MS" w:cs="Arial"/>
          <w:bCs/>
          <w:sz w:val="18"/>
          <w:szCs w:val="22"/>
        </w:rPr>
        <w:t>]</w:t>
      </w:r>
    </w:p>
    <w:p w14:paraId="6C52C5F6" w14:textId="6328C42D" w:rsidR="00B719D4" w:rsidRPr="00B719D4" w:rsidRDefault="00B719D4" w:rsidP="00B719D4">
      <w:pPr>
        <w:pStyle w:val="NormalWeb"/>
        <w:spacing w:before="0" w:beforeAutospacing="0" w:after="0" w:afterAutospacing="0"/>
        <w:rPr>
          <w:rFonts w:ascii="Trebuchet MS" w:hAnsi="Trebuchet MS" w:cs="Arial"/>
          <w:i/>
          <w:color w:val="43423C"/>
          <w:sz w:val="18"/>
        </w:rPr>
      </w:pPr>
      <w:r w:rsidRPr="00B719D4">
        <w:rPr>
          <w:rFonts w:ascii="Trebuchet MS" w:hAnsi="Trebuchet MS" w:cs="Arial"/>
          <w:i/>
          <w:color w:val="43423C"/>
          <w:sz w:val="18"/>
        </w:rPr>
        <w:t>Pre-performance lectures prepare groups to get the most out of seeing a play on stage.  The lectures explore some of the challenges and theatrical opportunities presented by Shakespeare’s texts, and groups are encouraged to look out for interpretive moments in a production.  The talks set up ideas and issues to be discussed in the group post-performance discussion.</w:t>
      </w:r>
    </w:p>
    <w:p w14:paraId="64EB7C57" w14:textId="77777777" w:rsidR="00421C68" w:rsidRDefault="00421C68" w:rsidP="00800BCD">
      <w:pPr>
        <w:tabs>
          <w:tab w:val="left" w:pos="2055"/>
        </w:tabs>
        <w:rPr>
          <w:rFonts w:ascii="Trebuchet MS" w:hAnsi="Trebuchet MS" w:cs="Arial"/>
          <w:bCs/>
          <w:sz w:val="22"/>
          <w:szCs w:val="22"/>
        </w:rPr>
      </w:pPr>
    </w:p>
    <w:p w14:paraId="390E0EEA" w14:textId="77777777" w:rsidR="00421C68" w:rsidRDefault="00421C68" w:rsidP="00800BCD">
      <w:pPr>
        <w:tabs>
          <w:tab w:val="left" w:pos="2055"/>
        </w:tabs>
        <w:rPr>
          <w:rFonts w:ascii="Trebuchet MS" w:hAnsi="Trebuchet MS" w:cs="Arial"/>
          <w:bCs/>
          <w:sz w:val="22"/>
          <w:szCs w:val="22"/>
        </w:rPr>
      </w:pPr>
      <w:r>
        <w:rPr>
          <w:rFonts w:ascii="Trebuchet MS" w:hAnsi="Trebuchet MS" w:cs="Arial"/>
          <w:bCs/>
          <w:sz w:val="22"/>
          <w:szCs w:val="22"/>
        </w:rPr>
        <w:t>Lunch – own arrangements</w:t>
      </w:r>
    </w:p>
    <w:p w14:paraId="6B5F03C4" w14:textId="77777777" w:rsidR="00421C68" w:rsidRDefault="00421C68" w:rsidP="00800BCD">
      <w:pPr>
        <w:tabs>
          <w:tab w:val="left" w:pos="2055"/>
        </w:tabs>
        <w:rPr>
          <w:rFonts w:ascii="Trebuchet MS" w:hAnsi="Trebuchet MS" w:cs="Arial"/>
          <w:bCs/>
          <w:sz w:val="22"/>
          <w:szCs w:val="22"/>
        </w:rPr>
      </w:pPr>
    </w:p>
    <w:p w14:paraId="37207176" w14:textId="0346D982" w:rsidR="00421C68" w:rsidRPr="00421C68" w:rsidRDefault="00D74E4B" w:rsidP="00421C68">
      <w:pPr>
        <w:tabs>
          <w:tab w:val="left" w:pos="2055"/>
        </w:tabs>
        <w:rPr>
          <w:rFonts w:ascii="Trebuchet MS" w:hAnsi="Trebuchet MS" w:cs="Arial"/>
          <w:bCs/>
          <w:sz w:val="18"/>
          <w:szCs w:val="22"/>
        </w:rPr>
      </w:pPr>
      <w:r>
        <w:rPr>
          <w:rFonts w:ascii="Trebuchet MS" w:hAnsi="Trebuchet MS" w:cs="Arial"/>
          <w:b/>
          <w:bCs/>
          <w:sz w:val="22"/>
          <w:szCs w:val="22"/>
        </w:rPr>
        <w:t>Shakespeare in the Archives</w:t>
      </w:r>
      <w:r w:rsidR="00421C68">
        <w:rPr>
          <w:rFonts w:ascii="Trebuchet MS" w:hAnsi="Trebuchet MS" w:cs="Arial"/>
          <w:bCs/>
          <w:sz w:val="22"/>
          <w:szCs w:val="22"/>
        </w:rPr>
        <w:t xml:space="preserve"> </w:t>
      </w:r>
      <w:r w:rsidR="00421C68" w:rsidRPr="00421C68">
        <w:rPr>
          <w:rFonts w:ascii="Trebuchet MS" w:hAnsi="Trebuchet MS" w:cs="Arial"/>
          <w:bCs/>
          <w:sz w:val="18"/>
          <w:szCs w:val="22"/>
        </w:rPr>
        <w:t>[</w:t>
      </w:r>
      <w:r w:rsidR="00421C68">
        <w:rPr>
          <w:rFonts w:ascii="Trebuchet MS" w:hAnsi="Trebuchet MS" w:cs="Arial"/>
          <w:bCs/>
          <w:sz w:val="18"/>
          <w:szCs w:val="22"/>
        </w:rPr>
        <w:t>1 hour</w:t>
      </w:r>
      <w:r w:rsidR="00421C68" w:rsidRPr="00421C68">
        <w:rPr>
          <w:rFonts w:ascii="Trebuchet MS" w:hAnsi="Trebuchet MS" w:cs="Arial"/>
          <w:bCs/>
          <w:sz w:val="18"/>
          <w:szCs w:val="22"/>
        </w:rPr>
        <w:t>]</w:t>
      </w:r>
    </w:p>
    <w:p w14:paraId="67310AAF" w14:textId="550D11DB" w:rsidR="00463FDA" w:rsidRPr="00463FDA" w:rsidRDefault="006E34D9" w:rsidP="00463FDA">
      <w:pPr>
        <w:pStyle w:val="NormalWeb"/>
        <w:spacing w:before="0" w:beforeAutospacing="0" w:after="0" w:afterAutospacing="0"/>
        <w:rPr>
          <w:rFonts w:ascii="Trebuchet MS" w:hAnsi="Trebuchet MS" w:cs="Arial"/>
          <w:i/>
          <w:color w:val="43423C"/>
          <w:sz w:val="18"/>
        </w:rPr>
      </w:pPr>
      <w:r>
        <w:rPr>
          <w:rFonts w:ascii="Trebuchet MS" w:hAnsi="Trebuchet MS" w:cs="Arial"/>
          <w:i/>
          <w:color w:val="43423C"/>
          <w:sz w:val="18"/>
        </w:rPr>
        <w:t xml:space="preserve">A chance to put questions to the Shakespeare Birthplace Trust’s archivists and librarians about caring for Shakespearian treasures, chaired by one of our lecturers. </w:t>
      </w:r>
      <w:r w:rsidR="00463FDA" w:rsidRPr="00463FDA">
        <w:rPr>
          <w:rFonts w:ascii="Trebuchet MS" w:hAnsi="Trebuchet MS" w:cs="Arial"/>
          <w:i/>
          <w:color w:val="43423C"/>
          <w:sz w:val="18"/>
        </w:rPr>
        <w:t>See up-close some of the rare and beautiful items relating to Shakespeare and his life in Stratford-upon-Avon, including items not normally seen except in exhibitions</w:t>
      </w:r>
      <w:r>
        <w:rPr>
          <w:rFonts w:ascii="Trebuchet MS" w:hAnsi="Trebuchet MS" w:cs="Arial"/>
          <w:i/>
          <w:color w:val="43423C"/>
          <w:sz w:val="18"/>
        </w:rPr>
        <w:t>.</w:t>
      </w:r>
      <w:r w:rsidRPr="006E34D9">
        <w:rPr>
          <w:rFonts w:ascii="Trebuchet MS" w:hAnsi="Trebuchet MS" w:cs="Arial"/>
          <w:i/>
          <w:color w:val="43423C"/>
          <w:sz w:val="18"/>
        </w:rPr>
        <w:t xml:space="preserve"> </w:t>
      </w:r>
      <w:r w:rsidRPr="00463FDA">
        <w:rPr>
          <w:rFonts w:ascii="Trebuchet MS" w:hAnsi="Trebuchet MS" w:cs="Arial"/>
          <w:i/>
          <w:color w:val="43423C"/>
          <w:sz w:val="18"/>
        </w:rPr>
        <w:t>Based on the unique holdings of the world-renowned library, archive and museum collections of the Shakespeare Birthplace Trust.</w:t>
      </w:r>
    </w:p>
    <w:p w14:paraId="4230DA3C" w14:textId="77777777" w:rsidR="00463FDA" w:rsidRDefault="00463FDA" w:rsidP="00800BCD">
      <w:pPr>
        <w:tabs>
          <w:tab w:val="left" w:pos="2055"/>
        </w:tabs>
        <w:rPr>
          <w:rFonts w:ascii="Trebuchet MS" w:hAnsi="Trebuchet MS" w:cs="Arial"/>
          <w:b/>
          <w:bCs/>
          <w:sz w:val="22"/>
          <w:szCs w:val="22"/>
        </w:rPr>
      </w:pPr>
    </w:p>
    <w:p w14:paraId="72AD8E10" w14:textId="176182AF" w:rsidR="00421C68" w:rsidRPr="005E3936" w:rsidRDefault="00421C68" w:rsidP="00800BCD">
      <w:pPr>
        <w:tabs>
          <w:tab w:val="left" w:pos="2055"/>
        </w:tabs>
        <w:rPr>
          <w:rFonts w:ascii="Trebuchet MS" w:hAnsi="Trebuchet MS" w:cs="Arial"/>
          <w:bCs/>
          <w:sz w:val="18"/>
          <w:szCs w:val="22"/>
        </w:rPr>
      </w:pPr>
      <w:r w:rsidRPr="00B719D4">
        <w:rPr>
          <w:rFonts w:ascii="Trebuchet MS" w:hAnsi="Trebuchet MS" w:cs="Arial"/>
          <w:b/>
          <w:bCs/>
          <w:sz w:val="22"/>
          <w:szCs w:val="22"/>
        </w:rPr>
        <w:t xml:space="preserve">Visit to Shakespeare’s </w:t>
      </w:r>
      <w:r w:rsidR="00A75909" w:rsidRPr="00B719D4">
        <w:rPr>
          <w:rFonts w:ascii="Trebuchet MS" w:hAnsi="Trebuchet MS" w:cs="Arial"/>
          <w:b/>
          <w:bCs/>
          <w:sz w:val="22"/>
          <w:szCs w:val="22"/>
        </w:rPr>
        <w:t>New Place</w:t>
      </w:r>
      <w:r w:rsidR="005E3936">
        <w:rPr>
          <w:rFonts w:ascii="Trebuchet MS" w:hAnsi="Trebuchet MS" w:cs="Arial"/>
          <w:b/>
          <w:bCs/>
          <w:sz w:val="22"/>
          <w:szCs w:val="22"/>
        </w:rPr>
        <w:t xml:space="preserve"> </w:t>
      </w:r>
      <w:r w:rsidR="005E3936" w:rsidRPr="005E3936">
        <w:rPr>
          <w:rFonts w:ascii="Trebuchet MS" w:hAnsi="Trebuchet MS" w:cs="Arial"/>
          <w:bCs/>
          <w:sz w:val="18"/>
          <w:szCs w:val="22"/>
        </w:rPr>
        <w:t>[approx. 45 minutes]</w:t>
      </w:r>
    </w:p>
    <w:p w14:paraId="072FDF9F" w14:textId="77777777" w:rsidR="00421C68" w:rsidRDefault="00421C68" w:rsidP="00800BCD">
      <w:pPr>
        <w:tabs>
          <w:tab w:val="left" w:pos="2055"/>
        </w:tabs>
        <w:rPr>
          <w:rFonts w:ascii="Trebuchet MS" w:hAnsi="Trebuchet MS" w:cs="Arial"/>
          <w:bCs/>
          <w:sz w:val="22"/>
          <w:szCs w:val="22"/>
        </w:rPr>
      </w:pPr>
    </w:p>
    <w:p w14:paraId="52A28823" w14:textId="77777777" w:rsidR="00421C68" w:rsidRDefault="00421C68" w:rsidP="00800BCD">
      <w:pPr>
        <w:tabs>
          <w:tab w:val="left" w:pos="2055"/>
        </w:tabs>
        <w:rPr>
          <w:rFonts w:ascii="Trebuchet MS" w:hAnsi="Trebuchet MS" w:cs="Arial"/>
          <w:bCs/>
          <w:sz w:val="22"/>
          <w:szCs w:val="22"/>
        </w:rPr>
      </w:pPr>
      <w:r w:rsidRPr="00515C28">
        <w:rPr>
          <w:rFonts w:ascii="Trebuchet MS" w:hAnsi="Trebuchet MS" w:cs="Arial"/>
          <w:b/>
          <w:bCs/>
          <w:sz w:val="22"/>
          <w:szCs w:val="22"/>
        </w:rPr>
        <w:t>Evening performance</w:t>
      </w:r>
      <w:r>
        <w:rPr>
          <w:rFonts w:ascii="Trebuchet MS" w:hAnsi="Trebuchet MS" w:cs="Arial"/>
          <w:bCs/>
          <w:sz w:val="22"/>
          <w:szCs w:val="22"/>
        </w:rPr>
        <w:t xml:space="preserve"> at the Royal Shakespeare Theatres</w:t>
      </w:r>
    </w:p>
    <w:p w14:paraId="404D9B74" w14:textId="77777777" w:rsidR="00421C68" w:rsidRDefault="00421C68" w:rsidP="00800BCD">
      <w:pPr>
        <w:tabs>
          <w:tab w:val="left" w:pos="2055"/>
        </w:tabs>
        <w:rPr>
          <w:rFonts w:ascii="Trebuchet MS" w:hAnsi="Trebuchet MS" w:cs="Arial"/>
          <w:bCs/>
          <w:sz w:val="22"/>
          <w:szCs w:val="22"/>
        </w:rPr>
      </w:pPr>
    </w:p>
    <w:p w14:paraId="7C518AD4" w14:textId="77777777" w:rsidR="00421C68" w:rsidRDefault="00421C68" w:rsidP="00800BCD">
      <w:pPr>
        <w:tabs>
          <w:tab w:val="left" w:pos="2055"/>
        </w:tabs>
        <w:rPr>
          <w:rFonts w:ascii="Trebuchet MS" w:hAnsi="Trebuchet MS" w:cs="Arial"/>
          <w:bCs/>
          <w:sz w:val="22"/>
          <w:szCs w:val="22"/>
        </w:rPr>
      </w:pPr>
    </w:p>
    <w:p w14:paraId="5F47D11D" w14:textId="77777777" w:rsidR="00421C68" w:rsidRPr="00421C68" w:rsidRDefault="00421C68" w:rsidP="00800BCD">
      <w:pPr>
        <w:tabs>
          <w:tab w:val="left" w:pos="2055"/>
        </w:tabs>
        <w:rPr>
          <w:rFonts w:ascii="Trebuchet MS" w:hAnsi="Trebuchet MS" w:cs="Arial"/>
          <w:b/>
          <w:bCs/>
          <w:szCs w:val="22"/>
        </w:rPr>
      </w:pPr>
      <w:r w:rsidRPr="00421C68">
        <w:rPr>
          <w:rFonts w:ascii="Trebuchet MS" w:hAnsi="Trebuchet MS" w:cs="Arial"/>
          <w:b/>
          <w:bCs/>
          <w:szCs w:val="22"/>
        </w:rPr>
        <w:t>Day 3</w:t>
      </w:r>
    </w:p>
    <w:p w14:paraId="612E272A" w14:textId="77777777" w:rsidR="00421C68" w:rsidRDefault="00421C68" w:rsidP="00800BCD">
      <w:pPr>
        <w:tabs>
          <w:tab w:val="left" w:pos="2055"/>
        </w:tabs>
        <w:rPr>
          <w:rFonts w:ascii="Trebuchet MS" w:hAnsi="Trebuchet MS" w:cs="Arial"/>
          <w:bCs/>
          <w:sz w:val="22"/>
          <w:szCs w:val="22"/>
        </w:rPr>
      </w:pPr>
    </w:p>
    <w:p w14:paraId="42A16A19" w14:textId="5938B453" w:rsidR="00421C68" w:rsidRPr="00421C68" w:rsidRDefault="00421C68" w:rsidP="00421C68">
      <w:pPr>
        <w:tabs>
          <w:tab w:val="left" w:pos="2055"/>
        </w:tabs>
        <w:rPr>
          <w:rFonts w:ascii="Trebuchet MS" w:hAnsi="Trebuchet MS" w:cs="Arial"/>
          <w:bCs/>
          <w:sz w:val="18"/>
          <w:szCs w:val="22"/>
        </w:rPr>
      </w:pPr>
      <w:r w:rsidRPr="00B719D4">
        <w:rPr>
          <w:rFonts w:ascii="Trebuchet MS" w:hAnsi="Trebuchet MS" w:cs="Arial"/>
          <w:b/>
          <w:bCs/>
          <w:sz w:val="22"/>
          <w:szCs w:val="22"/>
        </w:rPr>
        <w:lastRenderedPageBreak/>
        <w:t xml:space="preserve">Group post-performance discussion </w:t>
      </w:r>
      <w:r w:rsidR="00B719D4" w:rsidRPr="00B719D4">
        <w:rPr>
          <w:rFonts w:ascii="Trebuchet MS" w:hAnsi="Trebuchet MS" w:cs="Arial"/>
          <w:bCs/>
          <w:sz w:val="22"/>
          <w:szCs w:val="22"/>
        </w:rPr>
        <w:t>led</w:t>
      </w:r>
      <w:r w:rsidRPr="00B719D4">
        <w:rPr>
          <w:rFonts w:ascii="Trebuchet MS" w:hAnsi="Trebuchet MS" w:cs="Arial"/>
          <w:bCs/>
          <w:sz w:val="22"/>
          <w:szCs w:val="22"/>
        </w:rPr>
        <w:t xml:space="preserve"> by an SBT lecturer on </w:t>
      </w:r>
      <w:r w:rsidR="00A75909" w:rsidRPr="00B719D4">
        <w:rPr>
          <w:rFonts w:ascii="Trebuchet MS" w:hAnsi="Trebuchet MS" w:cs="Arial"/>
          <w:bCs/>
          <w:sz w:val="22"/>
          <w:szCs w:val="22"/>
        </w:rPr>
        <w:t xml:space="preserve">the </w:t>
      </w:r>
      <w:r w:rsidRPr="00B719D4">
        <w:rPr>
          <w:rFonts w:ascii="Trebuchet MS" w:hAnsi="Trebuchet MS" w:cs="Arial"/>
          <w:bCs/>
          <w:sz w:val="22"/>
          <w:szCs w:val="22"/>
        </w:rPr>
        <w:t>play seen</w:t>
      </w:r>
      <w:r>
        <w:rPr>
          <w:rFonts w:ascii="Trebuchet MS" w:hAnsi="Trebuchet MS" w:cs="Arial"/>
          <w:bCs/>
          <w:sz w:val="22"/>
          <w:szCs w:val="22"/>
        </w:rPr>
        <w:t xml:space="preserve"> </w:t>
      </w:r>
      <w:r w:rsidRPr="00421C68">
        <w:rPr>
          <w:rFonts w:ascii="Trebuchet MS" w:hAnsi="Trebuchet MS" w:cs="Arial"/>
          <w:bCs/>
          <w:sz w:val="18"/>
          <w:szCs w:val="22"/>
        </w:rPr>
        <w:t>[</w:t>
      </w:r>
      <w:r>
        <w:rPr>
          <w:rFonts w:ascii="Trebuchet MS" w:hAnsi="Trebuchet MS" w:cs="Arial"/>
          <w:bCs/>
          <w:sz w:val="18"/>
          <w:szCs w:val="22"/>
        </w:rPr>
        <w:t>1 hour</w:t>
      </w:r>
      <w:r w:rsidRPr="00421C68">
        <w:rPr>
          <w:rFonts w:ascii="Trebuchet MS" w:hAnsi="Trebuchet MS" w:cs="Arial"/>
          <w:bCs/>
          <w:sz w:val="18"/>
          <w:szCs w:val="22"/>
        </w:rPr>
        <w:t>]</w:t>
      </w:r>
    </w:p>
    <w:p w14:paraId="275FD810" w14:textId="53A00950" w:rsidR="00B719D4" w:rsidRPr="00B719D4" w:rsidRDefault="00B719D4" w:rsidP="00B719D4">
      <w:pPr>
        <w:pStyle w:val="NormalWeb"/>
        <w:spacing w:before="0" w:beforeAutospacing="0" w:after="0" w:afterAutospacing="0"/>
        <w:rPr>
          <w:rFonts w:ascii="Trebuchet MS" w:hAnsi="Trebuchet MS" w:cs="Arial"/>
          <w:i/>
          <w:color w:val="43423C"/>
          <w:sz w:val="18"/>
        </w:rPr>
      </w:pPr>
      <w:r w:rsidRPr="00B719D4">
        <w:rPr>
          <w:rFonts w:ascii="Trebuchet MS" w:hAnsi="Trebuchet MS" w:cs="Arial"/>
          <w:i/>
          <w:color w:val="43423C"/>
          <w:sz w:val="18"/>
        </w:rPr>
        <w:t>These seminar sessions comprise an hour’s chaired discussion in which students are encouraged to share their views on how the production</w:t>
      </w:r>
      <w:r w:rsidR="00AB7DC4">
        <w:rPr>
          <w:rFonts w:ascii="Trebuchet MS" w:hAnsi="Trebuchet MS" w:cs="Arial"/>
          <w:i/>
          <w:color w:val="43423C"/>
          <w:sz w:val="18"/>
        </w:rPr>
        <w:t xml:space="preserve"> watched</w:t>
      </w:r>
      <w:r w:rsidRPr="00B719D4">
        <w:rPr>
          <w:rFonts w:ascii="Trebuchet MS" w:hAnsi="Trebuchet MS" w:cs="Arial"/>
          <w:i/>
          <w:color w:val="43423C"/>
          <w:sz w:val="18"/>
        </w:rPr>
        <w:t xml:space="preserve"> </w:t>
      </w:r>
      <w:r w:rsidR="00AB7DC4">
        <w:rPr>
          <w:rFonts w:ascii="Trebuchet MS" w:hAnsi="Trebuchet MS" w:cs="Arial"/>
          <w:i/>
          <w:color w:val="43423C"/>
          <w:sz w:val="18"/>
        </w:rPr>
        <w:t xml:space="preserve">rose </w:t>
      </w:r>
      <w:r w:rsidRPr="00B719D4">
        <w:rPr>
          <w:rFonts w:ascii="Trebuchet MS" w:hAnsi="Trebuchet MS" w:cs="Arial"/>
          <w:i/>
          <w:color w:val="43423C"/>
          <w:sz w:val="18"/>
        </w:rPr>
        <w:t xml:space="preserve">to the challenges of the play. Students are all encouraged to participate and lively debates ensue. </w:t>
      </w:r>
    </w:p>
    <w:p w14:paraId="3A74A161" w14:textId="77777777" w:rsidR="00B719D4" w:rsidRDefault="00B719D4" w:rsidP="00800BCD">
      <w:pPr>
        <w:tabs>
          <w:tab w:val="left" w:pos="2055"/>
        </w:tabs>
        <w:rPr>
          <w:rFonts w:ascii="Trebuchet MS" w:hAnsi="Trebuchet MS" w:cs="Arial"/>
          <w:bCs/>
          <w:sz w:val="22"/>
          <w:szCs w:val="22"/>
        </w:rPr>
      </w:pPr>
    </w:p>
    <w:p w14:paraId="457013E1" w14:textId="7A102A06" w:rsidR="00421C68" w:rsidRDefault="00421C68" w:rsidP="00800BCD">
      <w:pPr>
        <w:tabs>
          <w:tab w:val="left" w:pos="2055"/>
        </w:tabs>
        <w:rPr>
          <w:rFonts w:ascii="Trebuchet MS" w:hAnsi="Trebuchet MS" w:cs="Arial"/>
          <w:bCs/>
          <w:sz w:val="22"/>
          <w:szCs w:val="22"/>
        </w:rPr>
      </w:pPr>
      <w:r>
        <w:rPr>
          <w:rFonts w:ascii="Trebuchet MS" w:hAnsi="Trebuchet MS" w:cs="Arial"/>
          <w:bCs/>
          <w:sz w:val="22"/>
          <w:szCs w:val="22"/>
        </w:rPr>
        <w:t>Coffee/tea break</w:t>
      </w:r>
      <w:r w:rsidR="005E3936">
        <w:rPr>
          <w:rFonts w:ascii="Trebuchet MS" w:hAnsi="Trebuchet MS" w:cs="Arial"/>
          <w:bCs/>
          <w:sz w:val="22"/>
          <w:szCs w:val="22"/>
        </w:rPr>
        <w:t xml:space="preserve"> </w:t>
      </w:r>
      <w:r w:rsidR="005E3936">
        <w:rPr>
          <w:rFonts w:ascii="Trebuchet MS" w:hAnsi="Trebuchet MS" w:cs="Arial"/>
          <w:bCs/>
          <w:sz w:val="18"/>
          <w:szCs w:val="22"/>
        </w:rPr>
        <w:t xml:space="preserve">[30 </w:t>
      </w:r>
      <w:r w:rsidR="005E3936" w:rsidRPr="005E3936">
        <w:rPr>
          <w:rFonts w:ascii="Trebuchet MS" w:hAnsi="Trebuchet MS" w:cs="Arial"/>
          <w:bCs/>
          <w:sz w:val="18"/>
          <w:szCs w:val="22"/>
        </w:rPr>
        <w:t>minutes]</w:t>
      </w:r>
    </w:p>
    <w:p w14:paraId="4E3CFD6A" w14:textId="77777777" w:rsidR="00463FDA" w:rsidRDefault="00463FDA" w:rsidP="00800BCD">
      <w:pPr>
        <w:tabs>
          <w:tab w:val="left" w:pos="2055"/>
        </w:tabs>
        <w:rPr>
          <w:rFonts w:ascii="Trebuchet MS" w:hAnsi="Trebuchet MS" w:cs="Arial"/>
          <w:bCs/>
          <w:sz w:val="22"/>
          <w:szCs w:val="22"/>
        </w:rPr>
      </w:pPr>
    </w:p>
    <w:p w14:paraId="77B76D8F" w14:textId="77777777" w:rsidR="00421C68" w:rsidRPr="00421C68" w:rsidRDefault="00421C68" w:rsidP="00421C68">
      <w:pPr>
        <w:tabs>
          <w:tab w:val="left" w:pos="2055"/>
        </w:tabs>
        <w:rPr>
          <w:rFonts w:ascii="Trebuchet MS" w:hAnsi="Trebuchet MS" w:cs="Arial"/>
          <w:bCs/>
          <w:sz w:val="18"/>
          <w:szCs w:val="22"/>
        </w:rPr>
      </w:pPr>
      <w:r w:rsidRPr="00B719D4">
        <w:rPr>
          <w:rFonts w:ascii="Trebuchet MS" w:hAnsi="Trebuchet MS" w:cs="Arial"/>
          <w:b/>
          <w:bCs/>
          <w:sz w:val="22"/>
          <w:szCs w:val="22"/>
        </w:rPr>
        <w:t>Q&amp;A with a member of the RSC’s acting company on the play seen</w:t>
      </w:r>
      <w:r>
        <w:rPr>
          <w:rFonts w:ascii="Trebuchet MS" w:hAnsi="Trebuchet MS" w:cs="Arial"/>
          <w:bCs/>
          <w:sz w:val="22"/>
          <w:szCs w:val="22"/>
        </w:rPr>
        <w:t xml:space="preserve"> </w:t>
      </w:r>
      <w:r w:rsidRPr="00421C68">
        <w:rPr>
          <w:rFonts w:ascii="Trebuchet MS" w:hAnsi="Trebuchet MS" w:cs="Arial"/>
          <w:bCs/>
          <w:sz w:val="18"/>
          <w:szCs w:val="22"/>
        </w:rPr>
        <w:t>[</w:t>
      </w:r>
      <w:r>
        <w:rPr>
          <w:rFonts w:ascii="Trebuchet MS" w:hAnsi="Trebuchet MS" w:cs="Arial"/>
          <w:bCs/>
          <w:sz w:val="18"/>
          <w:szCs w:val="22"/>
        </w:rPr>
        <w:t>1 hour</w:t>
      </w:r>
      <w:r w:rsidRPr="00421C68">
        <w:rPr>
          <w:rFonts w:ascii="Trebuchet MS" w:hAnsi="Trebuchet MS" w:cs="Arial"/>
          <w:bCs/>
          <w:sz w:val="18"/>
          <w:szCs w:val="22"/>
        </w:rPr>
        <w:t>]</w:t>
      </w:r>
    </w:p>
    <w:p w14:paraId="23E56F21" w14:textId="3A64CFE4" w:rsidR="00B719D4" w:rsidRPr="00B719D4" w:rsidRDefault="00AB7DC4" w:rsidP="00B719D4">
      <w:pPr>
        <w:pStyle w:val="NormalWeb"/>
        <w:spacing w:before="0" w:beforeAutospacing="0" w:after="0" w:afterAutospacing="0"/>
        <w:rPr>
          <w:rFonts w:ascii="Trebuchet MS" w:hAnsi="Trebuchet MS" w:cs="Arial"/>
          <w:i/>
          <w:color w:val="43423C"/>
          <w:sz w:val="18"/>
        </w:rPr>
      </w:pPr>
      <w:r>
        <w:rPr>
          <w:rFonts w:ascii="Trebuchet MS" w:hAnsi="Trebuchet MS" w:cs="Arial"/>
          <w:i/>
          <w:color w:val="43423C"/>
          <w:sz w:val="18"/>
        </w:rPr>
        <w:t>Subject to availability Question and A</w:t>
      </w:r>
      <w:r w:rsidR="00B719D4" w:rsidRPr="00B719D4">
        <w:rPr>
          <w:rFonts w:ascii="Trebuchet MS" w:hAnsi="Trebuchet MS" w:cs="Arial"/>
          <w:i/>
          <w:color w:val="43423C"/>
          <w:sz w:val="18"/>
        </w:rPr>
        <w:t xml:space="preserve">nswer sessions with a member of the acting company </w:t>
      </w:r>
      <w:r>
        <w:rPr>
          <w:rFonts w:ascii="Trebuchet MS" w:hAnsi="Trebuchet MS" w:cs="Arial"/>
          <w:i/>
          <w:color w:val="43423C"/>
          <w:sz w:val="18"/>
        </w:rPr>
        <w:t xml:space="preserve">are chaired by one of SBT’s lecturers. </w:t>
      </w:r>
      <w:r w:rsidR="00B719D4" w:rsidRPr="00B719D4">
        <w:rPr>
          <w:rFonts w:ascii="Trebuchet MS" w:hAnsi="Trebuchet MS" w:cs="Arial"/>
          <w:i/>
          <w:color w:val="43423C"/>
          <w:sz w:val="18"/>
        </w:rPr>
        <w:t>These sessions provide a unique insight into a production and take students behind the scenes into the world of professional theatre.</w:t>
      </w:r>
    </w:p>
    <w:p w14:paraId="52F30A73" w14:textId="77777777" w:rsidR="00421C68" w:rsidRDefault="00421C68" w:rsidP="00800BCD">
      <w:pPr>
        <w:tabs>
          <w:tab w:val="left" w:pos="2055"/>
        </w:tabs>
        <w:rPr>
          <w:rFonts w:ascii="Trebuchet MS" w:hAnsi="Trebuchet MS" w:cs="Arial"/>
          <w:bCs/>
          <w:sz w:val="22"/>
          <w:szCs w:val="22"/>
        </w:rPr>
      </w:pPr>
    </w:p>
    <w:p w14:paraId="50E4AF39" w14:textId="77777777" w:rsidR="00A75909" w:rsidRDefault="00A75909" w:rsidP="00800BCD">
      <w:pPr>
        <w:tabs>
          <w:tab w:val="left" w:pos="2055"/>
        </w:tabs>
        <w:rPr>
          <w:rFonts w:ascii="Trebuchet MS" w:hAnsi="Trebuchet MS" w:cs="Arial"/>
          <w:bCs/>
          <w:sz w:val="22"/>
          <w:szCs w:val="22"/>
        </w:rPr>
      </w:pPr>
      <w:r>
        <w:rPr>
          <w:rFonts w:ascii="Trebuchet MS" w:hAnsi="Trebuchet MS" w:cs="Arial"/>
          <w:bCs/>
          <w:sz w:val="22"/>
          <w:szCs w:val="22"/>
        </w:rPr>
        <w:t>Lunch – own arrangements</w:t>
      </w:r>
    </w:p>
    <w:p w14:paraId="7023088D" w14:textId="77777777" w:rsidR="00A75909" w:rsidRDefault="00A75909" w:rsidP="00A75909">
      <w:pPr>
        <w:tabs>
          <w:tab w:val="left" w:pos="2055"/>
        </w:tabs>
        <w:rPr>
          <w:rFonts w:ascii="Trebuchet MS" w:hAnsi="Trebuchet MS" w:cs="Arial"/>
          <w:bCs/>
          <w:sz w:val="22"/>
          <w:szCs w:val="22"/>
        </w:rPr>
      </w:pPr>
    </w:p>
    <w:p w14:paraId="0B0C0A2E" w14:textId="77777777" w:rsidR="00A75909" w:rsidRDefault="00A75909" w:rsidP="00800BCD">
      <w:pPr>
        <w:tabs>
          <w:tab w:val="left" w:pos="2055"/>
        </w:tabs>
        <w:rPr>
          <w:rFonts w:ascii="Trebuchet MS" w:hAnsi="Trebuchet MS" w:cs="Arial"/>
          <w:bCs/>
          <w:sz w:val="18"/>
          <w:szCs w:val="22"/>
        </w:rPr>
      </w:pPr>
      <w:r w:rsidRPr="00B719D4">
        <w:rPr>
          <w:rFonts w:ascii="Trebuchet MS" w:hAnsi="Trebuchet MS" w:cs="Arial"/>
          <w:b/>
          <w:bCs/>
          <w:sz w:val="22"/>
          <w:szCs w:val="22"/>
        </w:rPr>
        <w:t xml:space="preserve">Pre-performance talk </w:t>
      </w:r>
      <w:r w:rsidRPr="00B719D4">
        <w:rPr>
          <w:rFonts w:ascii="Trebuchet MS" w:hAnsi="Trebuchet MS" w:cs="Arial"/>
          <w:bCs/>
          <w:sz w:val="22"/>
          <w:szCs w:val="22"/>
        </w:rPr>
        <w:t>by SBT lecturer</w:t>
      </w:r>
      <w:r w:rsidRPr="00B719D4">
        <w:rPr>
          <w:rFonts w:ascii="Trebuchet MS" w:hAnsi="Trebuchet MS" w:cs="Arial"/>
          <w:b/>
          <w:bCs/>
          <w:sz w:val="22"/>
          <w:szCs w:val="22"/>
        </w:rPr>
        <w:t xml:space="preserve"> </w:t>
      </w:r>
      <w:r w:rsidRPr="00B719D4">
        <w:rPr>
          <w:rFonts w:ascii="Trebuchet MS" w:hAnsi="Trebuchet MS" w:cs="Arial"/>
          <w:bCs/>
          <w:sz w:val="22"/>
          <w:szCs w:val="22"/>
        </w:rPr>
        <w:t>on the play being seen</w:t>
      </w:r>
      <w:r>
        <w:rPr>
          <w:rFonts w:ascii="Trebuchet MS" w:hAnsi="Trebuchet MS" w:cs="Arial"/>
          <w:bCs/>
          <w:sz w:val="22"/>
          <w:szCs w:val="22"/>
        </w:rPr>
        <w:t xml:space="preserve"> </w:t>
      </w:r>
      <w:r w:rsidRPr="00421C68">
        <w:rPr>
          <w:rFonts w:ascii="Trebuchet MS" w:hAnsi="Trebuchet MS" w:cs="Arial"/>
          <w:bCs/>
          <w:sz w:val="18"/>
          <w:szCs w:val="22"/>
        </w:rPr>
        <w:t>[</w:t>
      </w:r>
      <w:r>
        <w:rPr>
          <w:rFonts w:ascii="Trebuchet MS" w:hAnsi="Trebuchet MS" w:cs="Arial"/>
          <w:bCs/>
          <w:sz w:val="18"/>
          <w:szCs w:val="22"/>
        </w:rPr>
        <w:t>1 hour</w:t>
      </w:r>
      <w:r w:rsidRPr="00421C68">
        <w:rPr>
          <w:rFonts w:ascii="Trebuchet MS" w:hAnsi="Trebuchet MS" w:cs="Arial"/>
          <w:bCs/>
          <w:sz w:val="18"/>
          <w:szCs w:val="22"/>
        </w:rPr>
        <w:t>]</w:t>
      </w:r>
    </w:p>
    <w:p w14:paraId="3050EC0C" w14:textId="77777777" w:rsidR="00463FDA" w:rsidRDefault="00463FDA" w:rsidP="00800BCD">
      <w:pPr>
        <w:tabs>
          <w:tab w:val="left" w:pos="2055"/>
        </w:tabs>
        <w:rPr>
          <w:rFonts w:ascii="Trebuchet MS" w:hAnsi="Trebuchet MS" w:cs="Arial"/>
          <w:b/>
          <w:bCs/>
          <w:sz w:val="22"/>
          <w:szCs w:val="22"/>
        </w:rPr>
      </w:pPr>
    </w:p>
    <w:p w14:paraId="67EF2B0D" w14:textId="438CC57E" w:rsidR="00A75909" w:rsidRPr="00AB7DC4" w:rsidRDefault="00AB7DC4" w:rsidP="00800BCD">
      <w:pPr>
        <w:tabs>
          <w:tab w:val="left" w:pos="2055"/>
        </w:tabs>
        <w:rPr>
          <w:rFonts w:ascii="Trebuchet MS" w:hAnsi="Trebuchet MS" w:cs="Arial"/>
          <w:bCs/>
          <w:sz w:val="22"/>
          <w:szCs w:val="22"/>
        </w:rPr>
      </w:pPr>
      <w:r>
        <w:rPr>
          <w:rFonts w:ascii="Trebuchet MS" w:hAnsi="Trebuchet MS" w:cs="Arial"/>
          <w:b/>
          <w:bCs/>
          <w:sz w:val="22"/>
          <w:szCs w:val="22"/>
        </w:rPr>
        <w:t xml:space="preserve">Music in Shakespeare’s Theatre </w:t>
      </w:r>
      <w:r w:rsidRPr="00AB7DC4">
        <w:rPr>
          <w:rFonts w:ascii="Trebuchet MS" w:hAnsi="Trebuchet MS" w:cs="Arial"/>
          <w:bCs/>
          <w:sz w:val="22"/>
          <w:szCs w:val="22"/>
        </w:rPr>
        <w:t>[1 hour]</w:t>
      </w:r>
    </w:p>
    <w:p w14:paraId="0561DC8F" w14:textId="626D5140" w:rsidR="00AB7DC4" w:rsidRPr="00AB7DC4" w:rsidRDefault="00AB7DC4" w:rsidP="00800BCD">
      <w:pPr>
        <w:tabs>
          <w:tab w:val="left" w:pos="2055"/>
        </w:tabs>
        <w:rPr>
          <w:rFonts w:ascii="Trebuchet MS" w:hAnsi="Trebuchet MS" w:cs="Arial"/>
          <w:b/>
          <w:bCs/>
          <w:i/>
          <w:sz w:val="18"/>
          <w:szCs w:val="18"/>
        </w:rPr>
      </w:pPr>
      <w:r w:rsidRPr="00AB7DC4">
        <w:rPr>
          <w:rFonts w:ascii="Trebuchet MS" w:hAnsi="Trebuchet MS" w:cs="Arial"/>
          <w:i/>
          <w:color w:val="222222"/>
          <w:sz w:val="18"/>
          <w:szCs w:val="18"/>
          <w:shd w:val="clear" w:color="auto" w:fill="FFFFFF"/>
        </w:rPr>
        <w:t>This talk provides an introduction to the ways in which people thought about music in Shakespeare's time: from the magical effects of music on the natural world, to the "pop music" of Shakespeare's day, and the weird and wonderful instruments that were played. We then explore Shakespeare's uses of these contemporary approaches to music, including language, character and thematic choices as well as staging considerations and musical impact in performance. This talk features live demonstrations of songs and tunes from the period, and surviving music originally performed in Shakespeare's plays.</w:t>
      </w:r>
    </w:p>
    <w:p w14:paraId="5D536F3B" w14:textId="77777777" w:rsidR="00A75909" w:rsidRDefault="00A75909" w:rsidP="00800BCD">
      <w:pPr>
        <w:tabs>
          <w:tab w:val="left" w:pos="2055"/>
        </w:tabs>
        <w:rPr>
          <w:rFonts w:ascii="Trebuchet MS" w:hAnsi="Trebuchet MS" w:cs="Arial"/>
          <w:bCs/>
          <w:sz w:val="22"/>
          <w:szCs w:val="22"/>
        </w:rPr>
      </w:pPr>
    </w:p>
    <w:p w14:paraId="64DF1EA5" w14:textId="77777777" w:rsidR="00A75909" w:rsidRDefault="00A75909" w:rsidP="00800BCD">
      <w:pPr>
        <w:tabs>
          <w:tab w:val="left" w:pos="2055"/>
        </w:tabs>
        <w:rPr>
          <w:rFonts w:ascii="Trebuchet MS" w:hAnsi="Trebuchet MS" w:cs="Arial"/>
          <w:bCs/>
          <w:sz w:val="22"/>
          <w:szCs w:val="22"/>
        </w:rPr>
      </w:pPr>
      <w:r w:rsidRPr="00515C28">
        <w:rPr>
          <w:rFonts w:ascii="Trebuchet MS" w:hAnsi="Trebuchet MS" w:cs="Arial"/>
          <w:b/>
          <w:bCs/>
          <w:sz w:val="22"/>
          <w:szCs w:val="22"/>
        </w:rPr>
        <w:t>Evening performance</w:t>
      </w:r>
      <w:r>
        <w:rPr>
          <w:rFonts w:ascii="Trebuchet MS" w:hAnsi="Trebuchet MS" w:cs="Arial"/>
          <w:bCs/>
          <w:sz w:val="22"/>
          <w:szCs w:val="22"/>
        </w:rPr>
        <w:t xml:space="preserve"> at the Royal Shakespeare Theatres</w:t>
      </w:r>
    </w:p>
    <w:p w14:paraId="5EA79594" w14:textId="77777777" w:rsidR="00A75909" w:rsidRDefault="00A75909" w:rsidP="00800BCD">
      <w:pPr>
        <w:tabs>
          <w:tab w:val="left" w:pos="2055"/>
        </w:tabs>
        <w:rPr>
          <w:rFonts w:ascii="Trebuchet MS" w:hAnsi="Trebuchet MS" w:cs="Arial"/>
          <w:bCs/>
          <w:sz w:val="22"/>
          <w:szCs w:val="22"/>
        </w:rPr>
      </w:pPr>
    </w:p>
    <w:p w14:paraId="5E222F59" w14:textId="77777777" w:rsidR="00A75909" w:rsidRDefault="00A75909" w:rsidP="00800BCD">
      <w:pPr>
        <w:tabs>
          <w:tab w:val="left" w:pos="2055"/>
        </w:tabs>
        <w:rPr>
          <w:rFonts w:ascii="Trebuchet MS" w:hAnsi="Trebuchet MS" w:cs="Arial"/>
          <w:bCs/>
          <w:sz w:val="22"/>
          <w:szCs w:val="22"/>
        </w:rPr>
      </w:pPr>
    </w:p>
    <w:p w14:paraId="607F4857" w14:textId="77777777" w:rsidR="00A75909" w:rsidRPr="00A75909" w:rsidRDefault="00A75909" w:rsidP="00800BCD">
      <w:pPr>
        <w:tabs>
          <w:tab w:val="left" w:pos="2055"/>
        </w:tabs>
        <w:rPr>
          <w:rFonts w:ascii="Trebuchet MS" w:hAnsi="Trebuchet MS" w:cs="Arial"/>
          <w:b/>
          <w:bCs/>
          <w:szCs w:val="22"/>
        </w:rPr>
      </w:pPr>
      <w:r w:rsidRPr="00A75909">
        <w:rPr>
          <w:rFonts w:ascii="Trebuchet MS" w:hAnsi="Trebuchet MS" w:cs="Arial"/>
          <w:b/>
          <w:bCs/>
          <w:szCs w:val="22"/>
        </w:rPr>
        <w:t>Day 4</w:t>
      </w:r>
    </w:p>
    <w:p w14:paraId="0E0717BC" w14:textId="77777777" w:rsidR="00A75909" w:rsidRDefault="00A75909" w:rsidP="00800BCD">
      <w:pPr>
        <w:tabs>
          <w:tab w:val="left" w:pos="2055"/>
        </w:tabs>
        <w:rPr>
          <w:rFonts w:ascii="Trebuchet MS" w:hAnsi="Trebuchet MS" w:cs="Arial"/>
          <w:bCs/>
          <w:sz w:val="22"/>
          <w:szCs w:val="22"/>
        </w:rPr>
      </w:pPr>
    </w:p>
    <w:p w14:paraId="412650E0" w14:textId="1C28606F" w:rsidR="00A75909" w:rsidRDefault="00A75909" w:rsidP="00A75909">
      <w:pPr>
        <w:tabs>
          <w:tab w:val="left" w:pos="2055"/>
        </w:tabs>
        <w:rPr>
          <w:rFonts w:ascii="Trebuchet MS" w:hAnsi="Trebuchet MS" w:cs="Arial"/>
          <w:bCs/>
          <w:sz w:val="18"/>
          <w:szCs w:val="22"/>
        </w:rPr>
      </w:pPr>
      <w:r w:rsidRPr="00B719D4">
        <w:rPr>
          <w:rFonts w:ascii="Trebuchet MS" w:hAnsi="Trebuchet MS" w:cs="Arial"/>
          <w:b/>
          <w:bCs/>
          <w:sz w:val="22"/>
          <w:szCs w:val="22"/>
        </w:rPr>
        <w:t xml:space="preserve">Group post-performance discussion </w:t>
      </w:r>
      <w:r w:rsidR="00B719D4">
        <w:rPr>
          <w:rFonts w:ascii="Trebuchet MS" w:hAnsi="Trebuchet MS" w:cs="Arial"/>
          <w:bCs/>
          <w:sz w:val="22"/>
          <w:szCs w:val="22"/>
        </w:rPr>
        <w:t>led</w:t>
      </w:r>
      <w:r w:rsidRPr="00B719D4">
        <w:rPr>
          <w:rFonts w:ascii="Trebuchet MS" w:hAnsi="Trebuchet MS" w:cs="Arial"/>
          <w:bCs/>
          <w:sz w:val="22"/>
          <w:szCs w:val="22"/>
        </w:rPr>
        <w:t xml:space="preserve"> by an SBT lecturer on the play seen</w:t>
      </w:r>
      <w:r>
        <w:rPr>
          <w:rFonts w:ascii="Trebuchet MS" w:hAnsi="Trebuchet MS" w:cs="Arial"/>
          <w:bCs/>
          <w:sz w:val="22"/>
          <w:szCs w:val="22"/>
        </w:rPr>
        <w:t xml:space="preserve"> </w:t>
      </w:r>
      <w:r>
        <w:rPr>
          <w:rFonts w:ascii="Trebuchet MS" w:hAnsi="Trebuchet MS" w:cs="Arial"/>
          <w:bCs/>
          <w:sz w:val="18"/>
          <w:szCs w:val="22"/>
        </w:rPr>
        <w:t>[1 hour</w:t>
      </w:r>
      <w:r w:rsidRPr="00421C68">
        <w:rPr>
          <w:rFonts w:ascii="Trebuchet MS" w:hAnsi="Trebuchet MS" w:cs="Arial"/>
          <w:bCs/>
          <w:sz w:val="18"/>
          <w:szCs w:val="22"/>
        </w:rPr>
        <w:t>]</w:t>
      </w:r>
    </w:p>
    <w:p w14:paraId="2B7C5D1B" w14:textId="77777777" w:rsidR="00463FDA" w:rsidRPr="00421C68" w:rsidRDefault="00463FDA" w:rsidP="00A75909">
      <w:pPr>
        <w:tabs>
          <w:tab w:val="left" w:pos="2055"/>
        </w:tabs>
        <w:rPr>
          <w:rFonts w:ascii="Trebuchet MS" w:hAnsi="Trebuchet MS" w:cs="Arial"/>
          <w:bCs/>
          <w:sz w:val="18"/>
          <w:szCs w:val="22"/>
        </w:rPr>
      </w:pPr>
    </w:p>
    <w:p w14:paraId="75F98973" w14:textId="77B4ADC9" w:rsidR="00A75909" w:rsidRDefault="00A75909" w:rsidP="00800BCD">
      <w:pPr>
        <w:tabs>
          <w:tab w:val="left" w:pos="2055"/>
        </w:tabs>
        <w:rPr>
          <w:rFonts w:ascii="Trebuchet MS" w:hAnsi="Trebuchet MS" w:cs="Arial"/>
          <w:bCs/>
          <w:sz w:val="22"/>
          <w:szCs w:val="22"/>
        </w:rPr>
      </w:pPr>
      <w:r>
        <w:rPr>
          <w:rFonts w:ascii="Trebuchet MS" w:hAnsi="Trebuchet MS" w:cs="Arial"/>
          <w:bCs/>
          <w:sz w:val="22"/>
          <w:szCs w:val="22"/>
        </w:rPr>
        <w:t>Coffee/tea break</w:t>
      </w:r>
      <w:r w:rsidR="005E3936">
        <w:rPr>
          <w:rFonts w:ascii="Trebuchet MS" w:hAnsi="Trebuchet MS" w:cs="Arial"/>
          <w:bCs/>
          <w:sz w:val="22"/>
          <w:szCs w:val="22"/>
        </w:rPr>
        <w:t xml:space="preserve"> </w:t>
      </w:r>
      <w:r w:rsidR="005E3936">
        <w:rPr>
          <w:rFonts w:ascii="Trebuchet MS" w:hAnsi="Trebuchet MS" w:cs="Arial"/>
          <w:bCs/>
          <w:sz w:val="18"/>
          <w:szCs w:val="22"/>
        </w:rPr>
        <w:t xml:space="preserve">[30 </w:t>
      </w:r>
      <w:r w:rsidR="005E3936" w:rsidRPr="005E3936">
        <w:rPr>
          <w:rFonts w:ascii="Trebuchet MS" w:hAnsi="Trebuchet MS" w:cs="Arial"/>
          <w:bCs/>
          <w:sz w:val="18"/>
          <w:szCs w:val="22"/>
        </w:rPr>
        <w:t>minutes]</w:t>
      </w:r>
    </w:p>
    <w:p w14:paraId="6401B051" w14:textId="54158CBD" w:rsidR="00D74E4B" w:rsidRDefault="00D74E4B" w:rsidP="00800BCD">
      <w:pPr>
        <w:tabs>
          <w:tab w:val="left" w:pos="2055"/>
        </w:tabs>
        <w:rPr>
          <w:rFonts w:ascii="Trebuchet MS" w:hAnsi="Trebuchet MS" w:cs="Arial"/>
          <w:bCs/>
          <w:sz w:val="22"/>
          <w:szCs w:val="22"/>
        </w:rPr>
      </w:pPr>
    </w:p>
    <w:p w14:paraId="4ECE9B33" w14:textId="38CBBCD5" w:rsidR="00D74E4B" w:rsidRDefault="00D74E4B" w:rsidP="00800BCD">
      <w:pPr>
        <w:tabs>
          <w:tab w:val="left" w:pos="2055"/>
        </w:tabs>
        <w:rPr>
          <w:rFonts w:ascii="Trebuchet MS" w:hAnsi="Trebuchet MS" w:cs="Arial"/>
          <w:bCs/>
          <w:sz w:val="22"/>
          <w:szCs w:val="22"/>
        </w:rPr>
      </w:pPr>
      <w:r w:rsidRPr="00D74E4B">
        <w:rPr>
          <w:rFonts w:ascii="Trebuchet MS" w:hAnsi="Trebuchet MS" w:cs="Arial"/>
          <w:b/>
          <w:bCs/>
          <w:sz w:val="22"/>
          <w:szCs w:val="22"/>
        </w:rPr>
        <w:t>Shakespeare’s First Folio</w:t>
      </w:r>
      <w:r>
        <w:rPr>
          <w:rFonts w:ascii="Trebuchet MS" w:hAnsi="Trebuchet MS" w:cs="Arial"/>
          <w:bCs/>
          <w:sz w:val="22"/>
          <w:szCs w:val="22"/>
        </w:rPr>
        <w:t xml:space="preserve"> talk by SBT lecturer [1 hour]</w:t>
      </w:r>
    </w:p>
    <w:p w14:paraId="3E46AC81" w14:textId="511F0F94" w:rsidR="00D74E4B" w:rsidRPr="00500C88" w:rsidRDefault="00500C88" w:rsidP="00800BCD">
      <w:pPr>
        <w:tabs>
          <w:tab w:val="left" w:pos="2055"/>
        </w:tabs>
        <w:rPr>
          <w:rFonts w:ascii="Trebuchet MS" w:hAnsi="Trebuchet MS" w:cs="Arial"/>
          <w:bCs/>
          <w:i/>
          <w:sz w:val="18"/>
          <w:szCs w:val="18"/>
        </w:rPr>
      </w:pPr>
      <w:r w:rsidRPr="00500C88">
        <w:rPr>
          <w:rFonts w:ascii="Trebuchet MS" w:hAnsi="Trebuchet MS" w:cs="Arial"/>
          <w:i/>
          <w:color w:val="222222"/>
          <w:sz w:val="18"/>
          <w:szCs w:val="18"/>
          <w:shd w:val="clear" w:color="auto" w:fill="FFFFFF"/>
        </w:rPr>
        <w:t>This talk defines Shakespeare's First Folio in relation to other collected works editions of contemporaries such as Ben Jonson and John Fletcher. It takes a look at plays included in the First Folio for the first time as well as plays in which Shakespeare's hand has been detected but were not included in the Folio, offering possible explanations for their omissions. The talk then dives into the fascinating lives of contributors to the Folio, from Henry Condell to John Heminges to Martin Drousehout, and how the </w:t>
      </w:r>
      <w:r w:rsidRPr="00500C88">
        <w:rPr>
          <w:rFonts w:ascii="Trebuchet MS" w:hAnsi="Trebuchet MS" w:cs="Arial"/>
          <w:i/>
          <w:iCs/>
          <w:color w:val="222222"/>
          <w:sz w:val="18"/>
          <w:szCs w:val="18"/>
          <w:shd w:val="clear" w:color="auto" w:fill="FFFFFF"/>
        </w:rPr>
        <w:t>dramatis personae</w:t>
      </w:r>
      <w:r w:rsidRPr="00500C88">
        <w:rPr>
          <w:rFonts w:ascii="Trebuchet MS" w:hAnsi="Trebuchet MS" w:cs="Arial"/>
          <w:i/>
          <w:color w:val="222222"/>
          <w:sz w:val="18"/>
          <w:szCs w:val="18"/>
          <w:shd w:val="clear" w:color="auto" w:fill="FFFFFF"/>
        </w:rPr>
        <w:t> of this collection helped shape Shakespeare's legacy.</w:t>
      </w:r>
    </w:p>
    <w:p w14:paraId="210C0540" w14:textId="7AB53C33" w:rsidR="00D74E4B" w:rsidRDefault="00D74E4B" w:rsidP="00800BCD">
      <w:pPr>
        <w:tabs>
          <w:tab w:val="left" w:pos="2055"/>
        </w:tabs>
        <w:rPr>
          <w:rFonts w:ascii="Trebuchet MS" w:hAnsi="Trebuchet MS" w:cs="Arial"/>
          <w:bCs/>
          <w:sz w:val="22"/>
          <w:szCs w:val="22"/>
        </w:rPr>
      </w:pPr>
    </w:p>
    <w:p w14:paraId="21482234" w14:textId="77777777" w:rsidR="00A75909" w:rsidRDefault="00A75909" w:rsidP="00800BCD">
      <w:pPr>
        <w:tabs>
          <w:tab w:val="left" w:pos="2055"/>
        </w:tabs>
        <w:rPr>
          <w:rFonts w:ascii="Trebuchet MS" w:hAnsi="Trebuchet MS" w:cs="Arial"/>
          <w:bCs/>
          <w:sz w:val="22"/>
          <w:szCs w:val="22"/>
        </w:rPr>
      </w:pPr>
      <w:r>
        <w:rPr>
          <w:rFonts w:ascii="Trebuchet MS" w:hAnsi="Trebuchet MS" w:cs="Arial"/>
          <w:bCs/>
          <w:sz w:val="22"/>
          <w:szCs w:val="22"/>
        </w:rPr>
        <w:t>Lunch – own arrangements</w:t>
      </w:r>
    </w:p>
    <w:p w14:paraId="6754EB3F" w14:textId="77777777" w:rsidR="00A75909" w:rsidRDefault="00A75909" w:rsidP="00800BCD">
      <w:pPr>
        <w:tabs>
          <w:tab w:val="left" w:pos="2055"/>
        </w:tabs>
        <w:rPr>
          <w:rFonts w:ascii="Trebuchet MS" w:hAnsi="Trebuchet MS" w:cs="Arial"/>
          <w:bCs/>
          <w:sz w:val="22"/>
          <w:szCs w:val="22"/>
        </w:rPr>
      </w:pPr>
    </w:p>
    <w:p w14:paraId="3FD1BF3B" w14:textId="48881E1E" w:rsidR="00A75909" w:rsidRPr="00B719D4" w:rsidRDefault="00A75909" w:rsidP="00800BCD">
      <w:pPr>
        <w:tabs>
          <w:tab w:val="left" w:pos="2055"/>
        </w:tabs>
        <w:rPr>
          <w:rFonts w:ascii="Trebuchet MS" w:hAnsi="Trebuchet MS" w:cs="Arial"/>
          <w:b/>
          <w:bCs/>
          <w:sz w:val="22"/>
          <w:szCs w:val="22"/>
        </w:rPr>
      </w:pPr>
      <w:r w:rsidRPr="00B719D4">
        <w:rPr>
          <w:rFonts w:ascii="Trebuchet MS" w:hAnsi="Trebuchet MS" w:cs="Arial"/>
          <w:b/>
          <w:bCs/>
          <w:sz w:val="22"/>
          <w:szCs w:val="22"/>
        </w:rPr>
        <w:t xml:space="preserve">‘Shakespeare &amp; Directing’ workshop </w:t>
      </w:r>
      <w:r w:rsidR="00463FDA" w:rsidRPr="00421C68">
        <w:rPr>
          <w:rFonts w:ascii="Trebuchet MS" w:hAnsi="Trebuchet MS" w:cs="Arial"/>
          <w:bCs/>
          <w:sz w:val="18"/>
          <w:szCs w:val="22"/>
        </w:rPr>
        <w:t>[</w:t>
      </w:r>
      <w:r w:rsidR="00463FDA">
        <w:rPr>
          <w:rFonts w:ascii="Trebuchet MS" w:hAnsi="Trebuchet MS" w:cs="Arial"/>
          <w:bCs/>
          <w:sz w:val="18"/>
          <w:szCs w:val="22"/>
        </w:rPr>
        <w:t>2 hours</w:t>
      </w:r>
      <w:r w:rsidR="00463FDA" w:rsidRPr="00421C68">
        <w:rPr>
          <w:rFonts w:ascii="Trebuchet MS" w:hAnsi="Trebuchet MS" w:cs="Arial"/>
          <w:bCs/>
          <w:sz w:val="18"/>
          <w:szCs w:val="22"/>
        </w:rPr>
        <w:t>]</w:t>
      </w:r>
    </w:p>
    <w:p w14:paraId="0F15106F" w14:textId="50DB4A11" w:rsidR="00463FDA" w:rsidRPr="00463FDA" w:rsidRDefault="00463FDA" w:rsidP="00463FDA">
      <w:pPr>
        <w:pStyle w:val="NormalWeb"/>
        <w:spacing w:before="0" w:beforeAutospacing="0" w:after="0" w:afterAutospacing="0"/>
        <w:rPr>
          <w:rFonts w:ascii="Trebuchet MS" w:hAnsi="Trebuchet MS" w:cs="Arial"/>
          <w:i/>
          <w:color w:val="43423C"/>
          <w:sz w:val="18"/>
        </w:rPr>
      </w:pPr>
      <w:r w:rsidRPr="00463FDA">
        <w:rPr>
          <w:rFonts w:ascii="Trebuchet MS" w:hAnsi="Trebuchet MS" w:cs="Arial"/>
          <w:i/>
          <w:color w:val="43423C"/>
          <w:sz w:val="18"/>
        </w:rPr>
        <w:t xml:space="preserve">This </w:t>
      </w:r>
      <w:r>
        <w:rPr>
          <w:rFonts w:ascii="Trebuchet MS" w:hAnsi="Trebuchet MS" w:cs="Arial"/>
          <w:i/>
          <w:color w:val="43423C"/>
          <w:sz w:val="18"/>
        </w:rPr>
        <w:t xml:space="preserve">workshop </w:t>
      </w:r>
      <w:r w:rsidRPr="00463FDA">
        <w:rPr>
          <w:rFonts w:ascii="Trebuchet MS" w:hAnsi="Trebuchet MS" w:cs="Arial"/>
          <w:i/>
          <w:color w:val="43423C"/>
          <w:sz w:val="18"/>
        </w:rPr>
        <w:t xml:space="preserve">takes groups through the early stages of rehearsing a play, from making interpretive decisions to considering placement on stage. From the dream to the detail we consider aspects of a director’s involvement with a performance. Workshops will usually focus on a Shakepeare play to be seen during your visit, please discuss this at time of booking. </w:t>
      </w:r>
    </w:p>
    <w:p w14:paraId="6CA21120" w14:textId="77777777" w:rsidR="00A75909" w:rsidRDefault="00A75909" w:rsidP="00800BCD">
      <w:pPr>
        <w:tabs>
          <w:tab w:val="left" w:pos="2055"/>
        </w:tabs>
        <w:rPr>
          <w:rFonts w:ascii="Trebuchet MS" w:hAnsi="Trebuchet MS" w:cs="Arial"/>
          <w:bCs/>
          <w:sz w:val="22"/>
          <w:szCs w:val="22"/>
        </w:rPr>
      </w:pPr>
    </w:p>
    <w:p w14:paraId="30BAC66E" w14:textId="167739BB" w:rsidR="00A75909" w:rsidRDefault="00500C88" w:rsidP="00800BCD">
      <w:pPr>
        <w:tabs>
          <w:tab w:val="left" w:pos="2055"/>
        </w:tabs>
        <w:rPr>
          <w:rFonts w:ascii="Trebuchet MS" w:hAnsi="Trebuchet MS" w:cs="Arial"/>
          <w:bCs/>
          <w:sz w:val="22"/>
          <w:szCs w:val="22"/>
        </w:rPr>
      </w:pPr>
      <w:r>
        <w:rPr>
          <w:rFonts w:ascii="Trebuchet MS" w:hAnsi="Trebuchet MS" w:cs="Arial"/>
          <w:bCs/>
          <w:sz w:val="22"/>
          <w:szCs w:val="22"/>
        </w:rPr>
        <w:t>Free Evening</w:t>
      </w:r>
    </w:p>
    <w:p w14:paraId="085B2874" w14:textId="77777777" w:rsidR="00A75909" w:rsidRDefault="00A75909" w:rsidP="00800BCD">
      <w:pPr>
        <w:tabs>
          <w:tab w:val="left" w:pos="2055"/>
        </w:tabs>
        <w:rPr>
          <w:rFonts w:ascii="Trebuchet MS" w:hAnsi="Trebuchet MS" w:cs="Arial"/>
          <w:bCs/>
          <w:sz w:val="22"/>
          <w:szCs w:val="22"/>
        </w:rPr>
      </w:pPr>
    </w:p>
    <w:p w14:paraId="2C2BB05A" w14:textId="77777777" w:rsidR="00A75909" w:rsidRPr="00A75909" w:rsidRDefault="00A75909" w:rsidP="00800BCD">
      <w:pPr>
        <w:tabs>
          <w:tab w:val="left" w:pos="2055"/>
        </w:tabs>
        <w:rPr>
          <w:rFonts w:ascii="Trebuchet MS" w:hAnsi="Trebuchet MS" w:cs="Arial"/>
          <w:b/>
          <w:bCs/>
          <w:szCs w:val="22"/>
        </w:rPr>
      </w:pPr>
      <w:r w:rsidRPr="00A75909">
        <w:rPr>
          <w:rFonts w:ascii="Trebuchet MS" w:hAnsi="Trebuchet MS" w:cs="Arial"/>
          <w:b/>
          <w:bCs/>
          <w:szCs w:val="22"/>
        </w:rPr>
        <w:t>Day 5</w:t>
      </w:r>
    </w:p>
    <w:p w14:paraId="7E446D42" w14:textId="77777777" w:rsidR="00500C88" w:rsidRDefault="00500C88" w:rsidP="00500C88">
      <w:pPr>
        <w:shd w:val="clear" w:color="auto" w:fill="FFFFFF"/>
        <w:rPr>
          <w:rFonts w:ascii="Trebuchet MS" w:hAnsi="Trebuchet MS" w:cs="Arial"/>
          <w:b/>
          <w:color w:val="222222"/>
          <w:sz w:val="18"/>
          <w:szCs w:val="18"/>
          <w:lang w:eastAsia="en-GB"/>
        </w:rPr>
      </w:pPr>
    </w:p>
    <w:p w14:paraId="2842FF10" w14:textId="224FD3C3" w:rsidR="00500C88" w:rsidRPr="00500C88" w:rsidRDefault="001B63A2" w:rsidP="00500C88">
      <w:pPr>
        <w:shd w:val="clear" w:color="auto" w:fill="FFFFFF"/>
        <w:rPr>
          <w:rFonts w:ascii="Trebuchet MS" w:hAnsi="Trebuchet MS" w:cs="Arial"/>
          <w:color w:val="222222"/>
          <w:sz w:val="22"/>
          <w:szCs w:val="22"/>
          <w:lang w:eastAsia="en-GB"/>
        </w:rPr>
      </w:pPr>
      <w:r>
        <w:rPr>
          <w:rFonts w:ascii="Trebuchet MS" w:hAnsi="Trebuchet MS" w:cs="Arial"/>
          <w:b/>
          <w:color w:val="222222"/>
          <w:sz w:val="22"/>
          <w:szCs w:val="22"/>
          <w:lang w:eastAsia="en-GB"/>
        </w:rPr>
        <w:t>A Who’s Who of Shakespeare’s Acting Company</w:t>
      </w:r>
      <w:r w:rsidR="00500C88" w:rsidRPr="00500C88">
        <w:rPr>
          <w:rFonts w:ascii="Trebuchet MS" w:hAnsi="Trebuchet MS" w:cs="Arial"/>
          <w:b/>
          <w:color w:val="222222"/>
          <w:sz w:val="22"/>
          <w:szCs w:val="22"/>
          <w:lang w:eastAsia="en-GB"/>
        </w:rPr>
        <w:t xml:space="preserve"> </w:t>
      </w:r>
      <w:r w:rsidR="00500C88" w:rsidRPr="00500C88">
        <w:rPr>
          <w:rFonts w:ascii="Trebuchet MS" w:hAnsi="Trebuchet MS" w:cs="Arial"/>
          <w:color w:val="222222"/>
          <w:sz w:val="22"/>
          <w:szCs w:val="22"/>
          <w:lang w:eastAsia="en-GB"/>
        </w:rPr>
        <w:t>talk by SBT lecturer [1 hour]</w:t>
      </w:r>
    </w:p>
    <w:p w14:paraId="3644CA57" w14:textId="455293D9" w:rsidR="00500C88" w:rsidRPr="00500C88" w:rsidRDefault="00500C88" w:rsidP="00500C88">
      <w:pPr>
        <w:shd w:val="clear" w:color="auto" w:fill="FFFFFF"/>
        <w:rPr>
          <w:rFonts w:ascii="Trebuchet MS" w:hAnsi="Trebuchet MS" w:cs="Arial"/>
          <w:i/>
          <w:color w:val="222222"/>
          <w:sz w:val="18"/>
          <w:szCs w:val="18"/>
          <w:lang w:eastAsia="en-GB"/>
        </w:rPr>
      </w:pPr>
      <w:r w:rsidRPr="00500C88">
        <w:rPr>
          <w:rFonts w:ascii="Trebuchet MS" w:hAnsi="Trebuchet MS" w:cs="Arial"/>
          <w:i/>
          <w:color w:val="222222"/>
          <w:sz w:val="18"/>
          <w:szCs w:val="18"/>
          <w:lang w:eastAsia="en-GB"/>
        </w:rPr>
        <w:t>What do we know about Shakespeare's fellow actors? Shakespeare worked with one acting company for most of his career, which meant that he wrote and performed with a tight-knit group of colleagues and friends who helped to shape the context and content of his plays. Find out more about the different members of this company, the Chamberlain's (and later the King's) Men: from the youngest apprentice performer to the star actor who played Hamlet, Othello and Richard III.</w:t>
      </w:r>
    </w:p>
    <w:p w14:paraId="21C809E5" w14:textId="77777777" w:rsidR="00463FDA" w:rsidRPr="00421C68" w:rsidRDefault="00463FDA" w:rsidP="00A75909">
      <w:pPr>
        <w:tabs>
          <w:tab w:val="left" w:pos="2055"/>
        </w:tabs>
        <w:rPr>
          <w:rFonts w:ascii="Trebuchet MS" w:hAnsi="Trebuchet MS" w:cs="Arial"/>
          <w:bCs/>
          <w:sz w:val="18"/>
          <w:szCs w:val="22"/>
        </w:rPr>
      </w:pPr>
    </w:p>
    <w:p w14:paraId="4FEB1261" w14:textId="1730951E" w:rsidR="00A75909" w:rsidRDefault="00A75909" w:rsidP="00A75909">
      <w:pPr>
        <w:tabs>
          <w:tab w:val="left" w:pos="2055"/>
        </w:tabs>
        <w:rPr>
          <w:rFonts w:ascii="Trebuchet MS" w:hAnsi="Trebuchet MS" w:cs="Arial"/>
          <w:bCs/>
          <w:sz w:val="22"/>
          <w:szCs w:val="22"/>
        </w:rPr>
      </w:pPr>
      <w:r>
        <w:rPr>
          <w:rFonts w:ascii="Trebuchet MS" w:hAnsi="Trebuchet MS" w:cs="Arial"/>
          <w:bCs/>
          <w:sz w:val="22"/>
          <w:szCs w:val="22"/>
        </w:rPr>
        <w:t>Coffee/tea break</w:t>
      </w:r>
      <w:r w:rsidR="005E3936">
        <w:rPr>
          <w:rFonts w:ascii="Trebuchet MS" w:hAnsi="Trebuchet MS" w:cs="Arial"/>
          <w:bCs/>
          <w:sz w:val="22"/>
          <w:szCs w:val="22"/>
        </w:rPr>
        <w:t xml:space="preserve"> </w:t>
      </w:r>
      <w:r w:rsidR="005E3936">
        <w:rPr>
          <w:rFonts w:ascii="Trebuchet MS" w:hAnsi="Trebuchet MS" w:cs="Arial"/>
          <w:bCs/>
          <w:sz w:val="18"/>
          <w:szCs w:val="22"/>
        </w:rPr>
        <w:t xml:space="preserve">[30 </w:t>
      </w:r>
      <w:r w:rsidR="005E3936" w:rsidRPr="005E3936">
        <w:rPr>
          <w:rFonts w:ascii="Trebuchet MS" w:hAnsi="Trebuchet MS" w:cs="Arial"/>
          <w:bCs/>
          <w:sz w:val="18"/>
          <w:szCs w:val="22"/>
        </w:rPr>
        <w:t>minutes]</w:t>
      </w:r>
    </w:p>
    <w:p w14:paraId="12306432" w14:textId="77777777" w:rsidR="00463FDA" w:rsidRDefault="00463FDA" w:rsidP="00A75909">
      <w:pPr>
        <w:tabs>
          <w:tab w:val="left" w:pos="2055"/>
        </w:tabs>
        <w:rPr>
          <w:rFonts w:ascii="Trebuchet MS" w:hAnsi="Trebuchet MS" w:cs="Arial"/>
          <w:bCs/>
          <w:sz w:val="22"/>
          <w:szCs w:val="22"/>
        </w:rPr>
      </w:pPr>
    </w:p>
    <w:p w14:paraId="3CBE3EE4" w14:textId="44E4A46F" w:rsidR="00A75909" w:rsidRDefault="00500C88" w:rsidP="00800BCD">
      <w:pPr>
        <w:tabs>
          <w:tab w:val="left" w:pos="2055"/>
        </w:tabs>
        <w:rPr>
          <w:rFonts w:ascii="Trebuchet MS" w:hAnsi="Trebuchet MS" w:cs="Arial"/>
          <w:bCs/>
          <w:sz w:val="22"/>
          <w:szCs w:val="22"/>
        </w:rPr>
      </w:pPr>
      <w:r w:rsidRPr="001B63A2">
        <w:rPr>
          <w:rFonts w:ascii="Trebuchet MS" w:hAnsi="Trebuchet MS" w:cs="Arial"/>
          <w:b/>
          <w:bCs/>
          <w:sz w:val="22"/>
          <w:szCs w:val="22"/>
        </w:rPr>
        <w:t>Brand Shakespeare</w:t>
      </w:r>
      <w:r w:rsidR="001B63A2">
        <w:rPr>
          <w:rFonts w:ascii="Trebuchet MS" w:hAnsi="Trebuchet MS" w:cs="Arial"/>
          <w:bCs/>
          <w:sz w:val="22"/>
          <w:szCs w:val="22"/>
        </w:rPr>
        <w:t xml:space="preserve"> seminar led by SBT lecturer [1 hour]</w:t>
      </w:r>
    </w:p>
    <w:p w14:paraId="6609B830" w14:textId="1E2A15EF" w:rsidR="001B63A2" w:rsidRPr="001B63A2" w:rsidRDefault="001B63A2" w:rsidP="00800BCD">
      <w:pPr>
        <w:tabs>
          <w:tab w:val="left" w:pos="2055"/>
        </w:tabs>
        <w:rPr>
          <w:rFonts w:ascii="Trebuchet MS" w:hAnsi="Trebuchet MS" w:cs="Arial"/>
          <w:bCs/>
          <w:i/>
          <w:sz w:val="18"/>
          <w:szCs w:val="18"/>
        </w:rPr>
      </w:pPr>
      <w:r w:rsidRPr="001B63A2">
        <w:rPr>
          <w:rFonts w:ascii="Trebuchet MS" w:hAnsi="Trebuchet MS" w:cs="Arial"/>
          <w:bCs/>
          <w:i/>
          <w:sz w:val="18"/>
          <w:szCs w:val="18"/>
        </w:rPr>
        <w:t xml:space="preserve">Following a </w:t>
      </w:r>
      <w:r>
        <w:rPr>
          <w:rFonts w:ascii="Trebuchet MS" w:hAnsi="Trebuchet MS" w:cs="Arial"/>
          <w:bCs/>
          <w:i/>
          <w:sz w:val="18"/>
          <w:szCs w:val="18"/>
        </w:rPr>
        <w:t>discussion about</w:t>
      </w:r>
      <w:r w:rsidRPr="001B63A2">
        <w:rPr>
          <w:rFonts w:ascii="Trebuchet MS" w:hAnsi="Trebuchet MS" w:cs="Arial"/>
          <w:bCs/>
          <w:i/>
          <w:sz w:val="18"/>
          <w:szCs w:val="18"/>
        </w:rPr>
        <w:t xml:space="preserve"> Shakespeare’s place in heritage and popular culture today, students are invited to design</w:t>
      </w:r>
      <w:r>
        <w:rPr>
          <w:rFonts w:ascii="Trebuchet MS" w:hAnsi="Trebuchet MS" w:cs="Arial"/>
          <w:bCs/>
          <w:i/>
          <w:sz w:val="18"/>
          <w:szCs w:val="18"/>
        </w:rPr>
        <w:t xml:space="preserve"> and share thoughts about</w:t>
      </w:r>
      <w:r w:rsidRPr="001B63A2">
        <w:rPr>
          <w:rFonts w:ascii="Trebuchet MS" w:hAnsi="Trebuchet MS" w:cs="Arial"/>
          <w:bCs/>
          <w:i/>
          <w:sz w:val="18"/>
          <w:szCs w:val="18"/>
        </w:rPr>
        <w:t xml:space="preserve"> a new exhibition for Shakespeare’</w:t>
      </w:r>
      <w:r>
        <w:rPr>
          <w:rFonts w:ascii="Trebuchet MS" w:hAnsi="Trebuchet MS" w:cs="Arial"/>
          <w:bCs/>
          <w:i/>
          <w:sz w:val="18"/>
          <w:szCs w:val="18"/>
        </w:rPr>
        <w:t>s Birthplace. This session provides a good opportunity for reflection on all that has been learned, discovered and explored during the week.</w:t>
      </w:r>
    </w:p>
    <w:p w14:paraId="11DB59F1" w14:textId="77777777" w:rsidR="00515C28" w:rsidRDefault="00515C28" w:rsidP="00800BCD">
      <w:pPr>
        <w:tabs>
          <w:tab w:val="left" w:pos="2055"/>
        </w:tabs>
        <w:rPr>
          <w:rFonts w:ascii="Trebuchet MS" w:hAnsi="Trebuchet MS" w:cs="Arial"/>
          <w:bCs/>
          <w:sz w:val="22"/>
          <w:szCs w:val="22"/>
        </w:rPr>
      </w:pPr>
    </w:p>
    <w:p w14:paraId="697F734A" w14:textId="77777777" w:rsidR="00A75909" w:rsidRPr="00BE135C" w:rsidRDefault="00BE135C" w:rsidP="00800BCD">
      <w:pPr>
        <w:tabs>
          <w:tab w:val="left" w:pos="2055"/>
        </w:tabs>
        <w:rPr>
          <w:rFonts w:ascii="Trebuchet MS" w:hAnsi="Trebuchet MS" w:cs="Arial"/>
          <w:b/>
          <w:bCs/>
          <w:sz w:val="22"/>
          <w:szCs w:val="22"/>
        </w:rPr>
      </w:pPr>
      <w:r w:rsidRPr="00BE135C">
        <w:rPr>
          <w:rFonts w:ascii="Trebuchet MS" w:hAnsi="Trebuchet MS" w:cs="Arial"/>
          <w:b/>
          <w:bCs/>
          <w:sz w:val="22"/>
          <w:szCs w:val="22"/>
        </w:rPr>
        <w:t>Option A</w:t>
      </w:r>
    </w:p>
    <w:p w14:paraId="5976BC24" w14:textId="77777777" w:rsidR="00BE135C" w:rsidRDefault="00BE135C" w:rsidP="00800BCD">
      <w:pPr>
        <w:tabs>
          <w:tab w:val="left" w:pos="2055"/>
        </w:tabs>
        <w:rPr>
          <w:rFonts w:ascii="Trebuchet MS" w:hAnsi="Trebuchet MS" w:cs="Arial"/>
          <w:bCs/>
          <w:sz w:val="22"/>
          <w:szCs w:val="22"/>
        </w:rPr>
      </w:pPr>
    </w:p>
    <w:p w14:paraId="3B1C9E40" w14:textId="77777777" w:rsidR="00BE135C" w:rsidRDefault="00BE135C" w:rsidP="00800BCD">
      <w:pPr>
        <w:tabs>
          <w:tab w:val="left" w:pos="2055"/>
        </w:tabs>
        <w:rPr>
          <w:rFonts w:ascii="Trebuchet MS" w:hAnsi="Trebuchet MS" w:cs="Arial"/>
          <w:bCs/>
          <w:sz w:val="22"/>
          <w:szCs w:val="22"/>
        </w:rPr>
      </w:pPr>
      <w:r>
        <w:rPr>
          <w:rFonts w:ascii="Trebuchet MS" w:hAnsi="Trebuchet MS" w:cs="Arial"/>
          <w:bCs/>
          <w:sz w:val="22"/>
          <w:szCs w:val="22"/>
        </w:rPr>
        <w:t>Coach transfer to airport for homeward journey</w:t>
      </w:r>
    </w:p>
    <w:p w14:paraId="53EFC9AD" w14:textId="77777777" w:rsidR="00BE135C" w:rsidRDefault="00BE135C" w:rsidP="00800BCD">
      <w:pPr>
        <w:tabs>
          <w:tab w:val="left" w:pos="2055"/>
        </w:tabs>
        <w:rPr>
          <w:rFonts w:ascii="Trebuchet MS" w:hAnsi="Trebuchet MS" w:cs="Arial"/>
          <w:bCs/>
          <w:sz w:val="22"/>
          <w:szCs w:val="22"/>
        </w:rPr>
      </w:pPr>
    </w:p>
    <w:p w14:paraId="3118D62E" w14:textId="77777777" w:rsidR="00BE135C" w:rsidRPr="00BE135C" w:rsidRDefault="00BE135C" w:rsidP="00800BCD">
      <w:pPr>
        <w:tabs>
          <w:tab w:val="left" w:pos="2055"/>
        </w:tabs>
        <w:rPr>
          <w:rFonts w:ascii="Trebuchet MS" w:hAnsi="Trebuchet MS" w:cs="Arial"/>
          <w:b/>
          <w:bCs/>
          <w:sz w:val="22"/>
          <w:szCs w:val="22"/>
        </w:rPr>
      </w:pPr>
      <w:r w:rsidRPr="00BE135C">
        <w:rPr>
          <w:rFonts w:ascii="Trebuchet MS" w:hAnsi="Trebuchet MS" w:cs="Arial"/>
          <w:b/>
          <w:bCs/>
          <w:sz w:val="22"/>
          <w:szCs w:val="22"/>
        </w:rPr>
        <w:t>Option B</w:t>
      </w:r>
    </w:p>
    <w:p w14:paraId="20DD5E82" w14:textId="77777777" w:rsidR="00BE135C" w:rsidRDefault="00BE135C" w:rsidP="00800BCD">
      <w:pPr>
        <w:tabs>
          <w:tab w:val="left" w:pos="2055"/>
        </w:tabs>
        <w:rPr>
          <w:rFonts w:ascii="Trebuchet MS" w:hAnsi="Trebuchet MS" w:cs="Arial"/>
          <w:bCs/>
          <w:sz w:val="22"/>
          <w:szCs w:val="22"/>
        </w:rPr>
      </w:pPr>
    </w:p>
    <w:p w14:paraId="677F52C1" w14:textId="77777777" w:rsidR="00BE135C" w:rsidRDefault="00BE135C" w:rsidP="00800BCD">
      <w:pPr>
        <w:tabs>
          <w:tab w:val="left" w:pos="2055"/>
        </w:tabs>
        <w:rPr>
          <w:rFonts w:ascii="Trebuchet MS" w:hAnsi="Trebuchet MS" w:cs="Arial"/>
          <w:bCs/>
          <w:sz w:val="18"/>
          <w:szCs w:val="22"/>
        </w:rPr>
      </w:pPr>
      <w:r>
        <w:rPr>
          <w:rFonts w:ascii="Trebuchet MS" w:hAnsi="Trebuchet MS" w:cs="Arial"/>
          <w:bCs/>
          <w:sz w:val="22"/>
          <w:szCs w:val="22"/>
        </w:rPr>
        <w:t xml:space="preserve">Free afternoon or time to </w:t>
      </w:r>
      <w:r w:rsidRPr="00B719D4">
        <w:rPr>
          <w:rFonts w:ascii="Trebuchet MS" w:hAnsi="Trebuchet MS" w:cs="Arial"/>
          <w:b/>
          <w:bCs/>
          <w:sz w:val="22"/>
          <w:szCs w:val="22"/>
        </w:rPr>
        <w:t>visit Anne Hathaway’s Cottage</w:t>
      </w:r>
      <w:r>
        <w:rPr>
          <w:rFonts w:ascii="Trebuchet MS" w:hAnsi="Trebuchet MS" w:cs="Arial"/>
          <w:bCs/>
          <w:sz w:val="22"/>
          <w:szCs w:val="22"/>
        </w:rPr>
        <w:t xml:space="preserve"> </w:t>
      </w:r>
      <w:r w:rsidRPr="00BE135C">
        <w:rPr>
          <w:rFonts w:ascii="Trebuchet MS" w:hAnsi="Trebuchet MS" w:cs="Arial"/>
          <w:bCs/>
          <w:sz w:val="18"/>
          <w:szCs w:val="22"/>
        </w:rPr>
        <w:t>[a 25 minute signposted walk from the town centre]</w:t>
      </w:r>
    </w:p>
    <w:p w14:paraId="1A96926D" w14:textId="77777777" w:rsidR="00BE135C" w:rsidRDefault="00BE135C" w:rsidP="00BE135C">
      <w:pPr>
        <w:tabs>
          <w:tab w:val="left" w:pos="2055"/>
        </w:tabs>
        <w:rPr>
          <w:rFonts w:ascii="Trebuchet MS" w:hAnsi="Trebuchet MS" w:cs="Arial"/>
          <w:bCs/>
          <w:sz w:val="22"/>
          <w:szCs w:val="22"/>
        </w:rPr>
      </w:pPr>
    </w:p>
    <w:p w14:paraId="1D7C310C" w14:textId="77777777" w:rsidR="00BE135C" w:rsidRDefault="00BE135C" w:rsidP="00BE135C">
      <w:pPr>
        <w:tabs>
          <w:tab w:val="left" w:pos="2055"/>
        </w:tabs>
        <w:rPr>
          <w:rFonts w:ascii="Trebuchet MS" w:hAnsi="Trebuchet MS" w:cs="Arial"/>
          <w:bCs/>
          <w:sz w:val="22"/>
          <w:szCs w:val="22"/>
        </w:rPr>
      </w:pPr>
    </w:p>
    <w:p w14:paraId="30EE1C2C" w14:textId="34C59BDE" w:rsidR="00BE135C" w:rsidRDefault="00AB7DC4" w:rsidP="00800BCD">
      <w:pPr>
        <w:tabs>
          <w:tab w:val="left" w:pos="2055"/>
        </w:tabs>
        <w:rPr>
          <w:rFonts w:ascii="Trebuchet MS" w:hAnsi="Trebuchet MS" w:cs="Arial"/>
          <w:bCs/>
          <w:sz w:val="22"/>
          <w:szCs w:val="22"/>
        </w:rPr>
      </w:pPr>
      <w:r>
        <w:rPr>
          <w:rFonts w:ascii="Trebuchet MS" w:hAnsi="Trebuchet MS" w:cs="Arial"/>
          <w:b/>
          <w:bCs/>
          <w:szCs w:val="22"/>
        </w:rPr>
        <w:t>End of programme</w:t>
      </w:r>
    </w:p>
    <w:p w14:paraId="47562D5A" w14:textId="77777777" w:rsidR="00463FDA" w:rsidRDefault="00463FDA" w:rsidP="00800BCD">
      <w:pPr>
        <w:tabs>
          <w:tab w:val="left" w:pos="2055"/>
        </w:tabs>
        <w:rPr>
          <w:rFonts w:ascii="Trebuchet MS" w:hAnsi="Trebuchet MS" w:cs="Arial"/>
          <w:b/>
          <w:bCs/>
          <w:sz w:val="26"/>
          <w:szCs w:val="22"/>
        </w:rPr>
      </w:pPr>
    </w:p>
    <w:p w14:paraId="5016B0CF" w14:textId="77777777" w:rsidR="00463FDA" w:rsidRDefault="00463FDA" w:rsidP="00800BCD">
      <w:pPr>
        <w:tabs>
          <w:tab w:val="left" w:pos="2055"/>
        </w:tabs>
        <w:rPr>
          <w:rFonts w:ascii="Trebuchet MS" w:hAnsi="Trebuchet MS" w:cs="Arial"/>
          <w:b/>
          <w:bCs/>
          <w:sz w:val="26"/>
          <w:szCs w:val="22"/>
        </w:rPr>
      </w:pPr>
    </w:p>
    <w:p w14:paraId="4DC989C8" w14:textId="396F3BAA" w:rsidR="00CE04B2" w:rsidRPr="00BE135C" w:rsidRDefault="00CE04B2" w:rsidP="00800BCD">
      <w:pPr>
        <w:tabs>
          <w:tab w:val="left" w:pos="2055"/>
        </w:tabs>
        <w:rPr>
          <w:rFonts w:ascii="Trebuchet MS" w:hAnsi="Trebuchet MS" w:cs="Arial"/>
          <w:bCs/>
          <w:sz w:val="22"/>
          <w:szCs w:val="22"/>
        </w:rPr>
      </w:pPr>
    </w:p>
    <w:sectPr w:rsidR="00CE04B2" w:rsidRPr="00BE135C" w:rsidSect="00B719D4">
      <w:headerReference w:type="default" r:id="rId9"/>
      <w:footerReference w:type="default" r:id="rId10"/>
      <w:pgSz w:w="11906" w:h="16838"/>
      <w:pgMar w:top="1247" w:right="1133" w:bottom="1191" w:left="175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58DB" w14:textId="77777777" w:rsidR="006F0C08" w:rsidRDefault="006F0C08">
      <w:r>
        <w:separator/>
      </w:r>
    </w:p>
  </w:endnote>
  <w:endnote w:type="continuationSeparator" w:id="0">
    <w:p w14:paraId="1757D24E" w14:textId="77777777" w:rsidR="006F0C08" w:rsidRDefault="006F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A4B3" w14:textId="11859C9A" w:rsidR="00142CF4" w:rsidRPr="00E80055" w:rsidRDefault="00142CF4" w:rsidP="00E80055">
    <w:pPr>
      <w:pStyle w:val="Footer"/>
      <w:pBdr>
        <w:top w:val="thinThickSmallGap" w:sz="24" w:space="1" w:color="622423"/>
      </w:pBdr>
      <w:tabs>
        <w:tab w:val="clear" w:pos="4153"/>
        <w:tab w:val="clear" w:pos="8306"/>
        <w:tab w:val="right" w:pos="8732"/>
      </w:tabs>
      <w:rPr>
        <w:rFonts w:ascii="Cambria" w:hAnsi="Cambria"/>
        <w:sz w:val="18"/>
      </w:rPr>
    </w:pPr>
  </w:p>
  <w:p w14:paraId="40DA42BD" w14:textId="77777777" w:rsidR="00142CF4" w:rsidRDefault="00142CF4">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5F87" w14:textId="77777777" w:rsidR="006F0C08" w:rsidRDefault="006F0C08">
      <w:r>
        <w:separator/>
      </w:r>
    </w:p>
  </w:footnote>
  <w:footnote w:type="continuationSeparator" w:id="0">
    <w:p w14:paraId="705DBB74" w14:textId="77777777" w:rsidR="006F0C08" w:rsidRDefault="006F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3DDD" w14:textId="77777777" w:rsidR="00214A65" w:rsidRDefault="003652B3">
    <w:pPr>
      <w:pStyle w:val="Header"/>
    </w:pPr>
    <w:r>
      <w:rPr>
        <w:noProof/>
        <w:lang w:val="en-US"/>
      </w:rPr>
      <w:pict w14:anchorId="4E8BC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66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1037"/>
    <w:multiLevelType w:val="singleLevel"/>
    <w:tmpl w:val="73564218"/>
    <w:lvl w:ilvl="0">
      <w:start w:val="5"/>
      <w:numFmt w:val="bullet"/>
      <w:lvlText w:val=""/>
      <w:lvlJc w:val="left"/>
      <w:pPr>
        <w:tabs>
          <w:tab w:val="num" w:pos="360"/>
        </w:tabs>
        <w:ind w:left="284" w:hanging="284"/>
      </w:pPr>
      <w:rPr>
        <w:rFonts w:ascii="Symbol" w:hAnsi="Symbol" w:hint="default"/>
      </w:rPr>
    </w:lvl>
  </w:abstractNum>
  <w:abstractNum w:abstractNumId="1" w15:restartNumberingAfterBreak="0">
    <w:nsid w:val="4BA115F6"/>
    <w:multiLevelType w:val="singleLevel"/>
    <w:tmpl w:val="73564218"/>
    <w:lvl w:ilvl="0">
      <w:start w:val="5"/>
      <w:numFmt w:val="bullet"/>
      <w:lvlText w:val=""/>
      <w:lvlJc w:val="left"/>
      <w:pPr>
        <w:tabs>
          <w:tab w:val="num" w:pos="360"/>
        </w:tabs>
        <w:ind w:left="284" w:hanging="284"/>
      </w:pPr>
      <w:rPr>
        <w:rFonts w:ascii="Symbol" w:hAnsi="Symbol" w:hint="default"/>
      </w:rPr>
    </w:lvl>
  </w:abstractNum>
  <w:abstractNum w:abstractNumId="2" w15:restartNumberingAfterBreak="0">
    <w:nsid w:val="5C3227E2"/>
    <w:multiLevelType w:val="hybridMultilevel"/>
    <w:tmpl w:val="81D2EA2C"/>
    <w:lvl w:ilvl="0" w:tplc="73564218">
      <w:start w:val="5"/>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75"/>
    <w:rsid w:val="0001456B"/>
    <w:rsid w:val="0004791F"/>
    <w:rsid w:val="000518FC"/>
    <w:rsid w:val="00054E67"/>
    <w:rsid w:val="000573CD"/>
    <w:rsid w:val="00057B25"/>
    <w:rsid w:val="000772CE"/>
    <w:rsid w:val="0009072A"/>
    <w:rsid w:val="000C02D7"/>
    <w:rsid w:val="000C61FF"/>
    <w:rsid w:val="000D4137"/>
    <w:rsid w:val="000D68DA"/>
    <w:rsid w:val="000E5E5A"/>
    <w:rsid w:val="000F0D7B"/>
    <w:rsid w:val="00113AA6"/>
    <w:rsid w:val="0013282F"/>
    <w:rsid w:val="00134120"/>
    <w:rsid w:val="001367C3"/>
    <w:rsid w:val="00142CF4"/>
    <w:rsid w:val="00160075"/>
    <w:rsid w:val="00171F30"/>
    <w:rsid w:val="00174626"/>
    <w:rsid w:val="00176A25"/>
    <w:rsid w:val="00187F01"/>
    <w:rsid w:val="001A3775"/>
    <w:rsid w:val="001B63A2"/>
    <w:rsid w:val="001C1CC5"/>
    <w:rsid w:val="001E3FEA"/>
    <w:rsid w:val="001E7AEA"/>
    <w:rsid w:val="00214A65"/>
    <w:rsid w:val="00217141"/>
    <w:rsid w:val="00220FFC"/>
    <w:rsid w:val="00221200"/>
    <w:rsid w:val="00230312"/>
    <w:rsid w:val="00232D4B"/>
    <w:rsid w:val="00243A48"/>
    <w:rsid w:val="00250B0B"/>
    <w:rsid w:val="00255B36"/>
    <w:rsid w:val="00262B2E"/>
    <w:rsid w:val="00264753"/>
    <w:rsid w:val="0027036B"/>
    <w:rsid w:val="002B5CDC"/>
    <w:rsid w:val="002D013F"/>
    <w:rsid w:val="002D4150"/>
    <w:rsid w:val="002E5250"/>
    <w:rsid w:val="002E5698"/>
    <w:rsid w:val="002E7257"/>
    <w:rsid w:val="00313825"/>
    <w:rsid w:val="003601A1"/>
    <w:rsid w:val="003652B3"/>
    <w:rsid w:val="00366F09"/>
    <w:rsid w:val="003C27DF"/>
    <w:rsid w:val="003D092C"/>
    <w:rsid w:val="003E75B9"/>
    <w:rsid w:val="003F769B"/>
    <w:rsid w:val="00411DDB"/>
    <w:rsid w:val="004216F2"/>
    <w:rsid w:val="00421901"/>
    <w:rsid w:val="00421C68"/>
    <w:rsid w:val="00434CD4"/>
    <w:rsid w:val="00445080"/>
    <w:rsid w:val="00453D0F"/>
    <w:rsid w:val="00454303"/>
    <w:rsid w:val="00460DB9"/>
    <w:rsid w:val="00463FDA"/>
    <w:rsid w:val="004811B2"/>
    <w:rsid w:val="004A07BD"/>
    <w:rsid w:val="004B56FC"/>
    <w:rsid w:val="004D4968"/>
    <w:rsid w:val="00500C88"/>
    <w:rsid w:val="00512F0F"/>
    <w:rsid w:val="00515593"/>
    <w:rsid w:val="00515C28"/>
    <w:rsid w:val="00516647"/>
    <w:rsid w:val="00522A59"/>
    <w:rsid w:val="005A07F5"/>
    <w:rsid w:val="005C0B71"/>
    <w:rsid w:val="005C48DF"/>
    <w:rsid w:val="005D1960"/>
    <w:rsid w:val="005E3936"/>
    <w:rsid w:val="005E3F28"/>
    <w:rsid w:val="0060156E"/>
    <w:rsid w:val="00630465"/>
    <w:rsid w:val="006371A5"/>
    <w:rsid w:val="00640245"/>
    <w:rsid w:val="00641359"/>
    <w:rsid w:val="00650AC4"/>
    <w:rsid w:val="00660EB4"/>
    <w:rsid w:val="00665443"/>
    <w:rsid w:val="006709EF"/>
    <w:rsid w:val="00675A7D"/>
    <w:rsid w:val="00682EBE"/>
    <w:rsid w:val="006B66E6"/>
    <w:rsid w:val="006D4853"/>
    <w:rsid w:val="006E34D9"/>
    <w:rsid w:val="006F0C08"/>
    <w:rsid w:val="006F42A6"/>
    <w:rsid w:val="006F5E4A"/>
    <w:rsid w:val="0070035E"/>
    <w:rsid w:val="0070174F"/>
    <w:rsid w:val="00702FEC"/>
    <w:rsid w:val="00713E47"/>
    <w:rsid w:val="00731F27"/>
    <w:rsid w:val="00753982"/>
    <w:rsid w:val="007845FE"/>
    <w:rsid w:val="00787B19"/>
    <w:rsid w:val="0079046A"/>
    <w:rsid w:val="00791A9D"/>
    <w:rsid w:val="007921A3"/>
    <w:rsid w:val="007A1C07"/>
    <w:rsid w:val="007C07CB"/>
    <w:rsid w:val="007D40E0"/>
    <w:rsid w:val="007E59B9"/>
    <w:rsid w:val="007F5A9B"/>
    <w:rsid w:val="00800BCD"/>
    <w:rsid w:val="00846AA4"/>
    <w:rsid w:val="00860BA7"/>
    <w:rsid w:val="008910A4"/>
    <w:rsid w:val="00895B3B"/>
    <w:rsid w:val="00896CEA"/>
    <w:rsid w:val="00897334"/>
    <w:rsid w:val="008C536D"/>
    <w:rsid w:val="008C699D"/>
    <w:rsid w:val="008F0B33"/>
    <w:rsid w:val="00900F92"/>
    <w:rsid w:val="00901CD9"/>
    <w:rsid w:val="0090274A"/>
    <w:rsid w:val="00910D89"/>
    <w:rsid w:val="00926B49"/>
    <w:rsid w:val="00931A4F"/>
    <w:rsid w:val="00935471"/>
    <w:rsid w:val="00945826"/>
    <w:rsid w:val="00973659"/>
    <w:rsid w:val="00973F8D"/>
    <w:rsid w:val="00987FCA"/>
    <w:rsid w:val="009C58B9"/>
    <w:rsid w:val="009C5B8A"/>
    <w:rsid w:val="009C6B20"/>
    <w:rsid w:val="009C7499"/>
    <w:rsid w:val="009F1381"/>
    <w:rsid w:val="009F1924"/>
    <w:rsid w:val="009F5CDE"/>
    <w:rsid w:val="00A11F23"/>
    <w:rsid w:val="00A14F4F"/>
    <w:rsid w:val="00A23CBC"/>
    <w:rsid w:val="00A26848"/>
    <w:rsid w:val="00A44095"/>
    <w:rsid w:val="00A532A1"/>
    <w:rsid w:val="00A537F9"/>
    <w:rsid w:val="00A554C5"/>
    <w:rsid w:val="00A609D4"/>
    <w:rsid w:val="00A75909"/>
    <w:rsid w:val="00A8633A"/>
    <w:rsid w:val="00A9190D"/>
    <w:rsid w:val="00AA137F"/>
    <w:rsid w:val="00AA63C8"/>
    <w:rsid w:val="00AA6DD7"/>
    <w:rsid w:val="00AA7F64"/>
    <w:rsid w:val="00AB7DC4"/>
    <w:rsid w:val="00AB7F84"/>
    <w:rsid w:val="00AC0556"/>
    <w:rsid w:val="00AC504A"/>
    <w:rsid w:val="00AD0027"/>
    <w:rsid w:val="00AD6C95"/>
    <w:rsid w:val="00AD7494"/>
    <w:rsid w:val="00AE498B"/>
    <w:rsid w:val="00AF42C5"/>
    <w:rsid w:val="00AF7E3E"/>
    <w:rsid w:val="00B0083E"/>
    <w:rsid w:val="00B130DB"/>
    <w:rsid w:val="00B14EC2"/>
    <w:rsid w:val="00B25538"/>
    <w:rsid w:val="00B26A0B"/>
    <w:rsid w:val="00B43975"/>
    <w:rsid w:val="00B52428"/>
    <w:rsid w:val="00B5310D"/>
    <w:rsid w:val="00B56584"/>
    <w:rsid w:val="00B621E4"/>
    <w:rsid w:val="00B719D4"/>
    <w:rsid w:val="00B763AE"/>
    <w:rsid w:val="00B86F9D"/>
    <w:rsid w:val="00BB71EF"/>
    <w:rsid w:val="00BB7B49"/>
    <w:rsid w:val="00BD4B6A"/>
    <w:rsid w:val="00BE135C"/>
    <w:rsid w:val="00BE750C"/>
    <w:rsid w:val="00BE7D8E"/>
    <w:rsid w:val="00C02A9D"/>
    <w:rsid w:val="00C0359B"/>
    <w:rsid w:val="00C0567A"/>
    <w:rsid w:val="00C52530"/>
    <w:rsid w:val="00C555BF"/>
    <w:rsid w:val="00C57012"/>
    <w:rsid w:val="00C717A9"/>
    <w:rsid w:val="00C728B2"/>
    <w:rsid w:val="00C72A31"/>
    <w:rsid w:val="00C87E8E"/>
    <w:rsid w:val="00C926C2"/>
    <w:rsid w:val="00CA5793"/>
    <w:rsid w:val="00CB37AF"/>
    <w:rsid w:val="00CE04B2"/>
    <w:rsid w:val="00CE068C"/>
    <w:rsid w:val="00CE561A"/>
    <w:rsid w:val="00D053BA"/>
    <w:rsid w:val="00D20177"/>
    <w:rsid w:val="00D63ED6"/>
    <w:rsid w:val="00D676EB"/>
    <w:rsid w:val="00D70575"/>
    <w:rsid w:val="00D74340"/>
    <w:rsid w:val="00D74804"/>
    <w:rsid w:val="00D74E4B"/>
    <w:rsid w:val="00D76784"/>
    <w:rsid w:val="00D85A79"/>
    <w:rsid w:val="00DC0010"/>
    <w:rsid w:val="00DC41E1"/>
    <w:rsid w:val="00DD429F"/>
    <w:rsid w:val="00E0207B"/>
    <w:rsid w:val="00E2076E"/>
    <w:rsid w:val="00E23746"/>
    <w:rsid w:val="00E33A8B"/>
    <w:rsid w:val="00E55A7C"/>
    <w:rsid w:val="00E77B33"/>
    <w:rsid w:val="00E80055"/>
    <w:rsid w:val="00E84FAC"/>
    <w:rsid w:val="00EA12B1"/>
    <w:rsid w:val="00EA2BE0"/>
    <w:rsid w:val="00EA497F"/>
    <w:rsid w:val="00EA4A2A"/>
    <w:rsid w:val="00EC2DF4"/>
    <w:rsid w:val="00EC3EBB"/>
    <w:rsid w:val="00ED39F6"/>
    <w:rsid w:val="00ED4996"/>
    <w:rsid w:val="00EE35E8"/>
    <w:rsid w:val="00EF2CF1"/>
    <w:rsid w:val="00EF66D6"/>
    <w:rsid w:val="00F143FD"/>
    <w:rsid w:val="00F2475C"/>
    <w:rsid w:val="00F2670E"/>
    <w:rsid w:val="00F27457"/>
    <w:rsid w:val="00F352C3"/>
    <w:rsid w:val="00F85E75"/>
    <w:rsid w:val="00F91B21"/>
    <w:rsid w:val="00FA3CB9"/>
    <w:rsid w:val="00FA473C"/>
    <w:rsid w:val="00FC4970"/>
    <w:rsid w:val="00FD54D6"/>
    <w:rsid w:val="00FE30DD"/>
    <w:rsid w:val="00FE7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63481C9"/>
  <w15:docId w15:val="{73A0F6E9-AFE8-41AD-8E8A-4C8A724F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A6"/>
    <w:rPr>
      <w:sz w:val="24"/>
      <w:lang w:eastAsia="en-US"/>
    </w:rPr>
  </w:style>
  <w:style w:type="paragraph" w:styleId="Heading1">
    <w:name w:val="heading 1"/>
    <w:basedOn w:val="Normal"/>
    <w:next w:val="Normal"/>
    <w:qFormat/>
    <w:rsid w:val="00113AA6"/>
    <w:pPr>
      <w:keepNext/>
      <w:outlineLvl w:val="0"/>
    </w:pPr>
    <w:rPr>
      <w:b/>
    </w:rPr>
  </w:style>
  <w:style w:type="paragraph" w:styleId="Heading2">
    <w:name w:val="heading 2"/>
    <w:basedOn w:val="Normal"/>
    <w:next w:val="Normal"/>
    <w:qFormat/>
    <w:rsid w:val="00113AA6"/>
    <w:pPr>
      <w:keepNext/>
      <w:jc w:val="center"/>
      <w:outlineLvl w:val="1"/>
    </w:pPr>
    <w:rPr>
      <w:b/>
    </w:rPr>
  </w:style>
  <w:style w:type="paragraph" w:styleId="Heading3">
    <w:name w:val="heading 3"/>
    <w:basedOn w:val="Normal"/>
    <w:next w:val="Normal"/>
    <w:qFormat/>
    <w:rsid w:val="00113AA6"/>
    <w:pPr>
      <w:keepNext/>
      <w:ind w:left="2127" w:hanging="2127"/>
      <w:outlineLvl w:val="2"/>
    </w:pPr>
    <w:rPr>
      <w:b/>
    </w:rPr>
  </w:style>
  <w:style w:type="paragraph" w:styleId="Heading4">
    <w:name w:val="heading 4"/>
    <w:basedOn w:val="Normal"/>
    <w:next w:val="Normal"/>
    <w:qFormat/>
    <w:rsid w:val="00113AA6"/>
    <w:pPr>
      <w:keepNext/>
      <w:ind w:left="2160" w:hanging="2160"/>
      <w:outlineLvl w:val="3"/>
    </w:pPr>
    <w:rPr>
      <w:b/>
    </w:rPr>
  </w:style>
  <w:style w:type="paragraph" w:styleId="Heading5">
    <w:name w:val="heading 5"/>
    <w:basedOn w:val="Normal"/>
    <w:next w:val="Normal"/>
    <w:qFormat/>
    <w:rsid w:val="00113AA6"/>
    <w:pPr>
      <w:keepNext/>
      <w:ind w:left="2160" w:hanging="2160"/>
      <w:outlineLvl w:val="4"/>
    </w:pPr>
    <w:rPr>
      <w:rFonts w:ascii="Arial" w:hAnsi="Arial" w:cs="Arial"/>
      <w:b/>
      <w:bCs/>
      <w:sz w:val="22"/>
    </w:rPr>
  </w:style>
  <w:style w:type="paragraph" w:styleId="Heading6">
    <w:name w:val="heading 6"/>
    <w:basedOn w:val="Normal"/>
    <w:next w:val="Normal"/>
    <w:qFormat/>
    <w:rsid w:val="00113AA6"/>
    <w:pPr>
      <w:keepNex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AA6"/>
    <w:pPr>
      <w:jc w:val="center"/>
    </w:pPr>
    <w:rPr>
      <w:b/>
    </w:rPr>
  </w:style>
  <w:style w:type="paragraph" w:styleId="BodyText">
    <w:name w:val="Body Text"/>
    <w:basedOn w:val="Normal"/>
    <w:semiHidden/>
    <w:rsid w:val="00113AA6"/>
    <w:pPr>
      <w:jc w:val="both"/>
    </w:pPr>
    <w:rPr>
      <w:b/>
    </w:rPr>
  </w:style>
  <w:style w:type="paragraph" w:styleId="Header">
    <w:name w:val="header"/>
    <w:basedOn w:val="Normal"/>
    <w:semiHidden/>
    <w:rsid w:val="00113AA6"/>
    <w:pPr>
      <w:tabs>
        <w:tab w:val="center" w:pos="4153"/>
        <w:tab w:val="right" w:pos="8306"/>
      </w:tabs>
    </w:pPr>
  </w:style>
  <w:style w:type="paragraph" w:styleId="Footer">
    <w:name w:val="footer"/>
    <w:basedOn w:val="Normal"/>
    <w:link w:val="FooterChar"/>
    <w:uiPriority w:val="99"/>
    <w:rsid w:val="00113AA6"/>
    <w:pPr>
      <w:tabs>
        <w:tab w:val="center" w:pos="4153"/>
        <w:tab w:val="right" w:pos="8306"/>
      </w:tabs>
    </w:pPr>
  </w:style>
  <w:style w:type="character" w:styleId="PageNumber">
    <w:name w:val="page number"/>
    <w:basedOn w:val="DefaultParagraphFont"/>
    <w:semiHidden/>
    <w:rsid w:val="00113AA6"/>
  </w:style>
  <w:style w:type="paragraph" w:styleId="BodyTextIndent">
    <w:name w:val="Body Text Indent"/>
    <w:basedOn w:val="Normal"/>
    <w:semiHidden/>
    <w:rsid w:val="00113AA6"/>
    <w:pPr>
      <w:ind w:left="2127" w:hanging="2127"/>
    </w:pPr>
  </w:style>
  <w:style w:type="paragraph" w:styleId="BodyText2">
    <w:name w:val="Body Text 2"/>
    <w:basedOn w:val="Normal"/>
    <w:semiHidden/>
    <w:rsid w:val="00113AA6"/>
    <w:rPr>
      <w:b/>
      <w:i/>
    </w:rPr>
  </w:style>
  <w:style w:type="paragraph" w:styleId="BodyTextIndent2">
    <w:name w:val="Body Text Indent 2"/>
    <w:basedOn w:val="Normal"/>
    <w:semiHidden/>
    <w:rsid w:val="00113AA6"/>
    <w:pPr>
      <w:ind w:left="2160" w:hanging="2160"/>
    </w:pPr>
    <w:rPr>
      <w:rFonts w:ascii="Arial" w:hAnsi="Arial" w:cs="Arial"/>
      <w:sz w:val="22"/>
    </w:rPr>
  </w:style>
  <w:style w:type="paragraph" w:styleId="BodyText3">
    <w:name w:val="Body Text 3"/>
    <w:basedOn w:val="Normal"/>
    <w:semiHidden/>
    <w:rsid w:val="00113AA6"/>
    <w:rPr>
      <w:rFonts w:ascii="Arial" w:hAnsi="Arial" w:cs="Arial"/>
      <w:bCs/>
      <w:sz w:val="22"/>
    </w:rPr>
  </w:style>
  <w:style w:type="paragraph" w:styleId="BalloonText">
    <w:name w:val="Balloon Text"/>
    <w:basedOn w:val="Normal"/>
    <w:link w:val="BalloonTextChar"/>
    <w:uiPriority w:val="99"/>
    <w:semiHidden/>
    <w:unhideWhenUsed/>
    <w:rsid w:val="00B5310D"/>
    <w:rPr>
      <w:rFonts w:ascii="Tahoma" w:hAnsi="Tahoma" w:cs="Tahoma"/>
      <w:sz w:val="16"/>
      <w:szCs w:val="16"/>
    </w:rPr>
  </w:style>
  <w:style w:type="character" w:customStyle="1" w:styleId="BalloonTextChar">
    <w:name w:val="Balloon Text Char"/>
    <w:link w:val="BalloonText"/>
    <w:uiPriority w:val="99"/>
    <w:semiHidden/>
    <w:rsid w:val="00B5310D"/>
    <w:rPr>
      <w:rFonts w:ascii="Tahoma" w:hAnsi="Tahoma" w:cs="Tahoma"/>
      <w:sz w:val="16"/>
      <w:szCs w:val="16"/>
      <w:lang w:val="en-GB"/>
    </w:rPr>
  </w:style>
  <w:style w:type="character" w:customStyle="1" w:styleId="FooterChar">
    <w:name w:val="Footer Char"/>
    <w:link w:val="Footer"/>
    <w:uiPriority w:val="99"/>
    <w:rsid w:val="00E80055"/>
    <w:rPr>
      <w:sz w:val="24"/>
      <w:lang w:eastAsia="en-US"/>
    </w:rPr>
  </w:style>
  <w:style w:type="character" w:styleId="CommentReference">
    <w:name w:val="annotation reference"/>
    <w:uiPriority w:val="99"/>
    <w:semiHidden/>
    <w:unhideWhenUsed/>
    <w:rsid w:val="00E0207B"/>
    <w:rPr>
      <w:sz w:val="16"/>
      <w:szCs w:val="16"/>
    </w:rPr>
  </w:style>
  <w:style w:type="paragraph" w:styleId="CommentText">
    <w:name w:val="annotation text"/>
    <w:basedOn w:val="Normal"/>
    <w:link w:val="CommentTextChar"/>
    <w:uiPriority w:val="99"/>
    <w:semiHidden/>
    <w:unhideWhenUsed/>
    <w:rsid w:val="00E0207B"/>
    <w:rPr>
      <w:sz w:val="20"/>
    </w:rPr>
  </w:style>
  <w:style w:type="character" w:customStyle="1" w:styleId="CommentTextChar">
    <w:name w:val="Comment Text Char"/>
    <w:link w:val="CommentText"/>
    <w:uiPriority w:val="99"/>
    <w:semiHidden/>
    <w:rsid w:val="00E0207B"/>
    <w:rPr>
      <w:lang w:eastAsia="en-US"/>
    </w:rPr>
  </w:style>
  <w:style w:type="paragraph" w:styleId="CommentSubject">
    <w:name w:val="annotation subject"/>
    <w:basedOn w:val="CommentText"/>
    <w:next w:val="CommentText"/>
    <w:link w:val="CommentSubjectChar"/>
    <w:uiPriority w:val="99"/>
    <w:semiHidden/>
    <w:unhideWhenUsed/>
    <w:rsid w:val="00E0207B"/>
    <w:rPr>
      <w:b/>
      <w:bCs/>
    </w:rPr>
  </w:style>
  <w:style w:type="character" w:customStyle="1" w:styleId="CommentSubjectChar">
    <w:name w:val="Comment Subject Char"/>
    <w:link w:val="CommentSubject"/>
    <w:uiPriority w:val="99"/>
    <w:semiHidden/>
    <w:rsid w:val="00E0207B"/>
    <w:rPr>
      <w:b/>
      <w:bCs/>
      <w:lang w:eastAsia="en-US"/>
    </w:rPr>
  </w:style>
  <w:style w:type="character" w:customStyle="1" w:styleId="TitleChar">
    <w:name w:val="Title Char"/>
    <w:link w:val="Title"/>
    <w:rsid w:val="00C926C2"/>
    <w:rPr>
      <w:b/>
      <w:sz w:val="24"/>
      <w:lang w:val="en-GB" w:eastAsia="en-US"/>
    </w:rPr>
  </w:style>
  <w:style w:type="paragraph" w:styleId="NormalWeb">
    <w:name w:val="Normal (Web)"/>
    <w:basedOn w:val="Normal"/>
    <w:uiPriority w:val="99"/>
    <w:semiHidden/>
    <w:unhideWhenUsed/>
    <w:rsid w:val="00B719D4"/>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6934">
      <w:bodyDiv w:val="1"/>
      <w:marLeft w:val="0"/>
      <w:marRight w:val="0"/>
      <w:marTop w:val="0"/>
      <w:marBottom w:val="0"/>
      <w:divBdr>
        <w:top w:val="none" w:sz="0" w:space="0" w:color="auto"/>
        <w:left w:val="none" w:sz="0" w:space="0" w:color="auto"/>
        <w:bottom w:val="none" w:sz="0" w:space="0" w:color="auto"/>
        <w:right w:val="none" w:sz="0" w:space="0" w:color="auto"/>
      </w:divBdr>
      <w:divsChild>
        <w:div w:id="152338313">
          <w:marLeft w:val="0"/>
          <w:marRight w:val="0"/>
          <w:marTop w:val="0"/>
          <w:marBottom w:val="0"/>
          <w:divBdr>
            <w:top w:val="none" w:sz="0" w:space="0" w:color="auto"/>
            <w:left w:val="none" w:sz="0" w:space="0" w:color="auto"/>
            <w:bottom w:val="none" w:sz="0" w:space="0" w:color="auto"/>
            <w:right w:val="none" w:sz="0" w:space="0" w:color="auto"/>
          </w:divBdr>
        </w:div>
        <w:div w:id="1224097928">
          <w:marLeft w:val="0"/>
          <w:marRight w:val="0"/>
          <w:marTop w:val="0"/>
          <w:marBottom w:val="0"/>
          <w:divBdr>
            <w:top w:val="none" w:sz="0" w:space="0" w:color="auto"/>
            <w:left w:val="none" w:sz="0" w:space="0" w:color="auto"/>
            <w:bottom w:val="none" w:sz="0" w:space="0" w:color="auto"/>
            <w:right w:val="none" w:sz="0" w:space="0" w:color="auto"/>
          </w:divBdr>
        </w:div>
      </w:divsChild>
    </w:div>
    <w:div w:id="1907911529">
      <w:bodyDiv w:val="1"/>
      <w:marLeft w:val="0"/>
      <w:marRight w:val="0"/>
      <w:marTop w:val="0"/>
      <w:marBottom w:val="0"/>
      <w:divBdr>
        <w:top w:val="none" w:sz="0" w:space="0" w:color="auto"/>
        <w:left w:val="none" w:sz="0" w:space="0" w:color="auto"/>
        <w:bottom w:val="none" w:sz="0" w:space="0" w:color="auto"/>
        <w:right w:val="none" w:sz="0" w:space="0" w:color="auto"/>
      </w:divBdr>
      <w:divsChild>
        <w:div w:id="1931691719">
          <w:marLeft w:val="0"/>
          <w:marRight w:val="0"/>
          <w:marTop w:val="0"/>
          <w:marBottom w:val="0"/>
          <w:divBdr>
            <w:top w:val="none" w:sz="0" w:space="0" w:color="auto"/>
            <w:left w:val="none" w:sz="0" w:space="0" w:color="auto"/>
            <w:bottom w:val="none" w:sz="0" w:space="0" w:color="auto"/>
            <w:right w:val="none" w:sz="0" w:space="0" w:color="auto"/>
          </w:divBdr>
          <w:divsChild>
            <w:div w:id="722824536">
              <w:marLeft w:val="0"/>
              <w:marRight w:val="0"/>
              <w:marTop w:val="0"/>
              <w:marBottom w:val="0"/>
              <w:divBdr>
                <w:top w:val="none" w:sz="0" w:space="0" w:color="auto"/>
                <w:left w:val="none" w:sz="0" w:space="0" w:color="auto"/>
                <w:bottom w:val="none" w:sz="0" w:space="0" w:color="auto"/>
                <w:right w:val="none" w:sz="0" w:space="0" w:color="auto"/>
              </w:divBdr>
              <w:divsChild>
                <w:div w:id="1653753086">
                  <w:marLeft w:val="0"/>
                  <w:marRight w:val="0"/>
                  <w:marTop w:val="0"/>
                  <w:marBottom w:val="0"/>
                  <w:divBdr>
                    <w:top w:val="none" w:sz="0" w:space="0" w:color="auto"/>
                    <w:left w:val="none" w:sz="0" w:space="0" w:color="auto"/>
                    <w:bottom w:val="none" w:sz="0" w:space="0" w:color="auto"/>
                    <w:right w:val="none" w:sz="0" w:space="0" w:color="auto"/>
                  </w:divBdr>
                </w:div>
                <w:div w:id="1406534383">
                  <w:marLeft w:val="0"/>
                  <w:marRight w:val="0"/>
                  <w:marTop w:val="0"/>
                  <w:marBottom w:val="0"/>
                  <w:divBdr>
                    <w:top w:val="none" w:sz="0" w:space="0" w:color="auto"/>
                    <w:left w:val="none" w:sz="0" w:space="0" w:color="auto"/>
                    <w:bottom w:val="none" w:sz="0" w:space="0" w:color="auto"/>
                    <w:right w:val="none" w:sz="0" w:space="0" w:color="auto"/>
                  </w:divBdr>
                </w:div>
                <w:div w:id="567375807">
                  <w:marLeft w:val="0"/>
                  <w:marRight w:val="0"/>
                  <w:marTop w:val="0"/>
                  <w:marBottom w:val="0"/>
                  <w:divBdr>
                    <w:top w:val="none" w:sz="0" w:space="0" w:color="auto"/>
                    <w:left w:val="none" w:sz="0" w:space="0" w:color="auto"/>
                    <w:bottom w:val="none" w:sz="0" w:space="0" w:color="auto"/>
                    <w:right w:val="none" w:sz="0" w:space="0" w:color="auto"/>
                  </w:divBdr>
                </w:div>
                <w:div w:id="17437049">
                  <w:marLeft w:val="0"/>
                  <w:marRight w:val="0"/>
                  <w:marTop w:val="0"/>
                  <w:marBottom w:val="0"/>
                  <w:divBdr>
                    <w:top w:val="none" w:sz="0" w:space="0" w:color="auto"/>
                    <w:left w:val="none" w:sz="0" w:space="0" w:color="auto"/>
                    <w:bottom w:val="none" w:sz="0" w:space="0" w:color="auto"/>
                    <w:right w:val="none" w:sz="0" w:space="0" w:color="auto"/>
                  </w:divBdr>
                </w:div>
                <w:div w:id="1534919179">
                  <w:marLeft w:val="0"/>
                  <w:marRight w:val="0"/>
                  <w:marTop w:val="0"/>
                  <w:marBottom w:val="0"/>
                  <w:divBdr>
                    <w:top w:val="none" w:sz="0" w:space="0" w:color="auto"/>
                    <w:left w:val="none" w:sz="0" w:space="0" w:color="auto"/>
                    <w:bottom w:val="none" w:sz="0" w:space="0" w:color="auto"/>
                    <w:right w:val="none" w:sz="0" w:space="0" w:color="auto"/>
                  </w:divBdr>
                </w:div>
                <w:div w:id="1434663593">
                  <w:marLeft w:val="0"/>
                  <w:marRight w:val="0"/>
                  <w:marTop w:val="0"/>
                  <w:marBottom w:val="0"/>
                  <w:divBdr>
                    <w:top w:val="none" w:sz="0" w:space="0" w:color="auto"/>
                    <w:left w:val="none" w:sz="0" w:space="0" w:color="auto"/>
                    <w:bottom w:val="none" w:sz="0" w:space="0" w:color="auto"/>
                    <w:right w:val="none" w:sz="0" w:space="0" w:color="auto"/>
                  </w:divBdr>
                </w:div>
                <w:div w:id="2007704416">
                  <w:marLeft w:val="0"/>
                  <w:marRight w:val="0"/>
                  <w:marTop w:val="0"/>
                  <w:marBottom w:val="0"/>
                  <w:divBdr>
                    <w:top w:val="none" w:sz="0" w:space="0" w:color="auto"/>
                    <w:left w:val="none" w:sz="0" w:space="0" w:color="auto"/>
                    <w:bottom w:val="none" w:sz="0" w:space="0" w:color="auto"/>
                    <w:right w:val="none" w:sz="0" w:space="0" w:color="auto"/>
                  </w:divBdr>
                </w:div>
                <w:div w:id="656685594">
                  <w:marLeft w:val="0"/>
                  <w:marRight w:val="0"/>
                  <w:marTop w:val="0"/>
                  <w:marBottom w:val="0"/>
                  <w:divBdr>
                    <w:top w:val="none" w:sz="0" w:space="0" w:color="auto"/>
                    <w:left w:val="none" w:sz="0" w:space="0" w:color="auto"/>
                    <w:bottom w:val="none" w:sz="0" w:space="0" w:color="auto"/>
                    <w:right w:val="none" w:sz="0" w:space="0" w:color="auto"/>
                  </w:divBdr>
                </w:div>
                <w:div w:id="2120954584">
                  <w:marLeft w:val="0"/>
                  <w:marRight w:val="0"/>
                  <w:marTop w:val="0"/>
                  <w:marBottom w:val="0"/>
                  <w:divBdr>
                    <w:top w:val="none" w:sz="0" w:space="0" w:color="auto"/>
                    <w:left w:val="none" w:sz="0" w:space="0" w:color="auto"/>
                    <w:bottom w:val="none" w:sz="0" w:space="0" w:color="auto"/>
                    <w:right w:val="none" w:sz="0" w:space="0" w:color="auto"/>
                  </w:divBdr>
                </w:div>
                <w:div w:id="723262663">
                  <w:marLeft w:val="0"/>
                  <w:marRight w:val="0"/>
                  <w:marTop w:val="0"/>
                  <w:marBottom w:val="0"/>
                  <w:divBdr>
                    <w:top w:val="none" w:sz="0" w:space="0" w:color="auto"/>
                    <w:left w:val="none" w:sz="0" w:space="0" w:color="auto"/>
                    <w:bottom w:val="none" w:sz="0" w:space="0" w:color="auto"/>
                    <w:right w:val="none" w:sz="0" w:space="0" w:color="auto"/>
                  </w:divBdr>
                </w:div>
                <w:div w:id="309018196">
                  <w:marLeft w:val="0"/>
                  <w:marRight w:val="0"/>
                  <w:marTop w:val="0"/>
                  <w:marBottom w:val="0"/>
                  <w:divBdr>
                    <w:top w:val="none" w:sz="0" w:space="0" w:color="auto"/>
                    <w:left w:val="none" w:sz="0" w:space="0" w:color="auto"/>
                    <w:bottom w:val="none" w:sz="0" w:space="0" w:color="auto"/>
                    <w:right w:val="none" w:sz="0" w:space="0" w:color="auto"/>
                  </w:divBdr>
                </w:div>
                <w:div w:id="812796859">
                  <w:marLeft w:val="0"/>
                  <w:marRight w:val="0"/>
                  <w:marTop w:val="0"/>
                  <w:marBottom w:val="0"/>
                  <w:divBdr>
                    <w:top w:val="none" w:sz="0" w:space="0" w:color="auto"/>
                    <w:left w:val="none" w:sz="0" w:space="0" w:color="auto"/>
                    <w:bottom w:val="none" w:sz="0" w:space="0" w:color="auto"/>
                    <w:right w:val="none" w:sz="0" w:space="0" w:color="auto"/>
                  </w:divBdr>
                </w:div>
                <w:div w:id="1388799405">
                  <w:marLeft w:val="0"/>
                  <w:marRight w:val="0"/>
                  <w:marTop w:val="0"/>
                  <w:marBottom w:val="0"/>
                  <w:divBdr>
                    <w:top w:val="none" w:sz="0" w:space="0" w:color="auto"/>
                    <w:left w:val="none" w:sz="0" w:space="0" w:color="auto"/>
                    <w:bottom w:val="none" w:sz="0" w:space="0" w:color="auto"/>
                    <w:right w:val="none" w:sz="0" w:space="0" w:color="auto"/>
                  </w:divBdr>
                </w:div>
                <w:div w:id="1191721081">
                  <w:marLeft w:val="0"/>
                  <w:marRight w:val="0"/>
                  <w:marTop w:val="0"/>
                  <w:marBottom w:val="0"/>
                  <w:divBdr>
                    <w:top w:val="none" w:sz="0" w:space="0" w:color="auto"/>
                    <w:left w:val="none" w:sz="0" w:space="0" w:color="auto"/>
                    <w:bottom w:val="none" w:sz="0" w:space="0" w:color="auto"/>
                    <w:right w:val="none" w:sz="0" w:space="0" w:color="auto"/>
                  </w:divBdr>
                </w:div>
                <w:div w:id="58945099">
                  <w:marLeft w:val="0"/>
                  <w:marRight w:val="0"/>
                  <w:marTop w:val="0"/>
                  <w:marBottom w:val="0"/>
                  <w:divBdr>
                    <w:top w:val="none" w:sz="0" w:space="0" w:color="auto"/>
                    <w:left w:val="none" w:sz="0" w:space="0" w:color="auto"/>
                    <w:bottom w:val="none" w:sz="0" w:space="0" w:color="auto"/>
                    <w:right w:val="none" w:sz="0" w:space="0" w:color="auto"/>
                  </w:divBdr>
                </w:div>
                <w:div w:id="1247181605">
                  <w:marLeft w:val="0"/>
                  <w:marRight w:val="0"/>
                  <w:marTop w:val="0"/>
                  <w:marBottom w:val="0"/>
                  <w:divBdr>
                    <w:top w:val="none" w:sz="0" w:space="0" w:color="auto"/>
                    <w:left w:val="none" w:sz="0" w:space="0" w:color="auto"/>
                    <w:bottom w:val="none" w:sz="0" w:space="0" w:color="auto"/>
                    <w:right w:val="none" w:sz="0" w:space="0" w:color="auto"/>
                  </w:divBdr>
                </w:div>
                <w:div w:id="1475679182">
                  <w:marLeft w:val="0"/>
                  <w:marRight w:val="0"/>
                  <w:marTop w:val="0"/>
                  <w:marBottom w:val="0"/>
                  <w:divBdr>
                    <w:top w:val="none" w:sz="0" w:space="0" w:color="auto"/>
                    <w:left w:val="none" w:sz="0" w:space="0" w:color="auto"/>
                    <w:bottom w:val="none" w:sz="0" w:space="0" w:color="auto"/>
                    <w:right w:val="none" w:sz="0" w:space="0" w:color="auto"/>
                  </w:divBdr>
                </w:div>
                <w:div w:id="1234200011">
                  <w:marLeft w:val="0"/>
                  <w:marRight w:val="0"/>
                  <w:marTop w:val="0"/>
                  <w:marBottom w:val="0"/>
                  <w:divBdr>
                    <w:top w:val="none" w:sz="0" w:space="0" w:color="auto"/>
                    <w:left w:val="none" w:sz="0" w:space="0" w:color="auto"/>
                    <w:bottom w:val="none" w:sz="0" w:space="0" w:color="auto"/>
                    <w:right w:val="none" w:sz="0" w:space="0" w:color="auto"/>
                  </w:divBdr>
                </w:div>
                <w:div w:id="1214080894">
                  <w:marLeft w:val="0"/>
                  <w:marRight w:val="0"/>
                  <w:marTop w:val="0"/>
                  <w:marBottom w:val="0"/>
                  <w:divBdr>
                    <w:top w:val="none" w:sz="0" w:space="0" w:color="auto"/>
                    <w:left w:val="none" w:sz="0" w:space="0" w:color="auto"/>
                    <w:bottom w:val="none" w:sz="0" w:space="0" w:color="auto"/>
                    <w:right w:val="none" w:sz="0" w:space="0" w:color="auto"/>
                  </w:divBdr>
                </w:div>
                <w:div w:id="1852983530">
                  <w:marLeft w:val="0"/>
                  <w:marRight w:val="0"/>
                  <w:marTop w:val="0"/>
                  <w:marBottom w:val="0"/>
                  <w:divBdr>
                    <w:top w:val="none" w:sz="0" w:space="0" w:color="auto"/>
                    <w:left w:val="none" w:sz="0" w:space="0" w:color="auto"/>
                    <w:bottom w:val="none" w:sz="0" w:space="0" w:color="auto"/>
                    <w:right w:val="none" w:sz="0" w:space="0" w:color="auto"/>
                  </w:divBdr>
                </w:div>
                <w:div w:id="1491217990">
                  <w:marLeft w:val="0"/>
                  <w:marRight w:val="0"/>
                  <w:marTop w:val="0"/>
                  <w:marBottom w:val="0"/>
                  <w:divBdr>
                    <w:top w:val="none" w:sz="0" w:space="0" w:color="auto"/>
                    <w:left w:val="none" w:sz="0" w:space="0" w:color="auto"/>
                    <w:bottom w:val="none" w:sz="0" w:space="0" w:color="auto"/>
                    <w:right w:val="none" w:sz="0" w:space="0" w:color="auto"/>
                  </w:divBdr>
                </w:div>
                <w:div w:id="1000542622">
                  <w:marLeft w:val="0"/>
                  <w:marRight w:val="0"/>
                  <w:marTop w:val="0"/>
                  <w:marBottom w:val="0"/>
                  <w:divBdr>
                    <w:top w:val="none" w:sz="0" w:space="0" w:color="auto"/>
                    <w:left w:val="none" w:sz="0" w:space="0" w:color="auto"/>
                    <w:bottom w:val="none" w:sz="0" w:space="0" w:color="auto"/>
                    <w:right w:val="none" w:sz="0" w:space="0" w:color="auto"/>
                  </w:divBdr>
                </w:div>
                <w:div w:id="1731461980">
                  <w:marLeft w:val="0"/>
                  <w:marRight w:val="0"/>
                  <w:marTop w:val="0"/>
                  <w:marBottom w:val="0"/>
                  <w:divBdr>
                    <w:top w:val="none" w:sz="0" w:space="0" w:color="auto"/>
                    <w:left w:val="none" w:sz="0" w:space="0" w:color="auto"/>
                    <w:bottom w:val="none" w:sz="0" w:space="0" w:color="auto"/>
                    <w:right w:val="none" w:sz="0" w:space="0" w:color="auto"/>
                  </w:divBdr>
                </w:div>
                <w:div w:id="1942443865">
                  <w:marLeft w:val="0"/>
                  <w:marRight w:val="0"/>
                  <w:marTop w:val="0"/>
                  <w:marBottom w:val="0"/>
                  <w:divBdr>
                    <w:top w:val="none" w:sz="0" w:space="0" w:color="auto"/>
                    <w:left w:val="none" w:sz="0" w:space="0" w:color="auto"/>
                    <w:bottom w:val="none" w:sz="0" w:space="0" w:color="auto"/>
                    <w:right w:val="none" w:sz="0" w:space="0" w:color="auto"/>
                  </w:divBdr>
                </w:div>
                <w:div w:id="46074033">
                  <w:marLeft w:val="0"/>
                  <w:marRight w:val="0"/>
                  <w:marTop w:val="0"/>
                  <w:marBottom w:val="0"/>
                  <w:divBdr>
                    <w:top w:val="none" w:sz="0" w:space="0" w:color="auto"/>
                    <w:left w:val="none" w:sz="0" w:space="0" w:color="auto"/>
                    <w:bottom w:val="none" w:sz="0" w:space="0" w:color="auto"/>
                    <w:right w:val="none" w:sz="0" w:space="0" w:color="auto"/>
                  </w:divBdr>
                </w:div>
                <w:div w:id="2131896027">
                  <w:marLeft w:val="0"/>
                  <w:marRight w:val="0"/>
                  <w:marTop w:val="0"/>
                  <w:marBottom w:val="0"/>
                  <w:divBdr>
                    <w:top w:val="none" w:sz="0" w:space="0" w:color="auto"/>
                    <w:left w:val="none" w:sz="0" w:space="0" w:color="auto"/>
                    <w:bottom w:val="none" w:sz="0" w:space="0" w:color="auto"/>
                    <w:right w:val="none" w:sz="0" w:space="0" w:color="auto"/>
                  </w:divBdr>
                </w:div>
                <w:div w:id="874466147">
                  <w:marLeft w:val="0"/>
                  <w:marRight w:val="0"/>
                  <w:marTop w:val="0"/>
                  <w:marBottom w:val="0"/>
                  <w:divBdr>
                    <w:top w:val="none" w:sz="0" w:space="0" w:color="auto"/>
                    <w:left w:val="none" w:sz="0" w:space="0" w:color="auto"/>
                    <w:bottom w:val="none" w:sz="0" w:space="0" w:color="auto"/>
                    <w:right w:val="none" w:sz="0" w:space="0" w:color="auto"/>
                  </w:divBdr>
                </w:div>
                <w:div w:id="633828379">
                  <w:marLeft w:val="0"/>
                  <w:marRight w:val="0"/>
                  <w:marTop w:val="0"/>
                  <w:marBottom w:val="0"/>
                  <w:divBdr>
                    <w:top w:val="none" w:sz="0" w:space="0" w:color="auto"/>
                    <w:left w:val="none" w:sz="0" w:space="0" w:color="auto"/>
                    <w:bottom w:val="none" w:sz="0" w:space="0" w:color="auto"/>
                    <w:right w:val="none" w:sz="0" w:space="0" w:color="auto"/>
                  </w:divBdr>
                </w:div>
                <w:div w:id="1395855487">
                  <w:marLeft w:val="0"/>
                  <w:marRight w:val="0"/>
                  <w:marTop w:val="0"/>
                  <w:marBottom w:val="0"/>
                  <w:divBdr>
                    <w:top w:val="none" w:sz="0" w:space="0" w:color="auto"/>
                    <w:left w:val="none" w:sz="0" w:space="0" w:color="auto"/>
                    <w:bottom w:val="none" w:sz="0" w:space="0" w:color="auto"/>
                    <w:right w:val="none" w:sz="0" w:space="0" w:color="auto"/>
                  </w:divBdr>
                </w:div>
                <w:div w:id="14351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385">
          <w:marLeft w:val="0"/>
          <w:marRight w:val="0"/>
          <w:marTop w:val="0"/>
          <w:marBottom w:val="0"/>
          <w:divBdr>
            <w:top w:val="none" w:sz="0" w:space="0" w:color="auto"/>
            <w:left w:val="none" w:sz="0" w:space="0" w:color="auto"/>
            <w:bottom w:val="none" w:sz="0" w:space="0" w:color="auto"/>
            <w:right w:val="none" w:sz="0" w:space="0" w:color="auto"/>
          </w:divBdr>
          <w:divsChild>
            <w:div w:id="1565333704">
              <w:marLeft w:val="0"/>
              <w:marRight w:val="0"/>
              <w:marTop w:val="0"/>
              <w:marBottom w:val="0"/>
              <w:divBdr>
                <w:top w:val="none" w:sz="0" w:space="0" w:color="auto"/>
                <w:left w:val="none" w:sz="0" w:space="0" w:color="auto"/>
                <w:bottom w:val="none" w:sz="0" w:space="0" w:color="auto"/>
                <w:right w:val="none" w:sz="0" w:space="0" w:color="auto"/>
              </w:divBdr>
            </w:div>
            <w:div w:id="1087070965">
              <w:marLeft w:val="0"/>
              <w:marRight w:val="0"/>
              <w:marTop w:val="0"/>
              <w:marBottom w:val="0"/>
              <w:divBdr>
                <w:top w:val="none" w:sz="0" w:space="0" w:color="auto"/>
                <w:left w:val="none" w:sz="0" w:space="0" w:color="auto"/>
                <w:bottom w:val="none" w:sz="0" w:space="0" w:color="auto"/>
                <w:right w:val="none" w:sz="0" w:space="0" w:color="auto"/>
              </w:divBdr>
            </w:div>
            <w:div w:id="19909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0DEF-E140-4EE3-9156-0B386926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Central Bureau for Educational Visits and Exchanges</vt:lpstr>
    </vt:vector>
  </TitlesOfParts>
  <Company>Shakespeare Birthplace Trust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Bureau for Educational Visits and Exchanges</dc:title>
  <dc:creator>Margaret Walker</dc:creator>
  <cp:lastModifiedBy>Nick Walton</cp:lastModifiedBy>
  <cp:revision>2</cp:revision>
  <cp:lastPrinted>2018-11-26T12:52:00Z</cp:lastPrinted>
  <dcterms:created xsi:type="dcterms:W3CDTF">2023-02-28T17:19:00Z</dcterms:created>
  <dcterms:modified xsi:type="dcterms:W3CDTF">2023-02-28T17:19:00Z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